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eastAsia="方正小标宋简体"/>
          <w:b/>
          <w:bCs/>
          <w:sz w:val="44"/>
          <w:szCs w:val="44"/>
        </w:rPr>
      </w:pPr>
      <w:bookmarkStart w:id="1" w:name="_GoBack"/>
      <w:bookmarkEnd w:id="1"/>
      <w:bookmarkStart w:id="0" w:name="_Hlk159614832"/>
      <w:r>
        <w:rPr>
          <w:rFonts w:hint="eastAsia" w:ascii="方正小标宋简体" w:eastAsia="方正小标宋简体"/>
          <w:b/>
          <w:bCs/>
          <w:sz w:val="44"/>
          <w:szCs w:val="44"/>
        </w:rPr>
        <w:t>202</w:t>
      </w:r>
      <w:r>
        <w:rPr>
          <w:rFonts w:ascii="方正小标宋简体" w:eastAsia="方正小标宋简体"/>
          <w:b/>
          <w:bCs/>
          <w:sz w:val="44"/>
          <w:szCs w:val="44"/>
        </w:rPr>
        <w:t>4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年“挑战杯”湖南科技大学大学生创业计划竞赛答辩入围名单公示</w:t>
      </w:r>
    </w:p>
    <w:bookmarkEnd w:id="0"/>
    <w:p>
      <w:pPr>
        <w:spacing w:line="5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各学院、各团队：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2024年“挑战杯”湖南科技大学大学生创业计划竞赛于2023年11月启动，经自行申报，学院推荐，校团委组织资格审查，校内外专家书面盲评，最终评出3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件作品参与2024年“挑战杯”湖南科技大学大学生创业计划竞赛校赛决赛公开答辩会。校赛决赛公开答辩会将定于2024年3月中下旬，请各入围团队积极做好答辩的相关准备，届时校赛组委会将评选出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前10件金奖作品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报送参加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第十一届“挑战杯”湖南省大学生创业计划竞赛。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现将答辩入围名单予以公示，公示时间为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2024年2月2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日至2024年2月28日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。如对公示相关情况存在疑问或异议，均可通过书面、电话、邮件等形式向校团委反映，联系电话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：0731-58291427（唐老师），15989007773（蒲同学）；邮箱：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instrText xml:space="preserve"> HYPERLINK "mailto:hnkjdxkx@163.com"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hnkjdxkx@163.com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20" w:lineRule="exact"/>
        <w:ind w:firstLine="640"/>
        <w:rPr>
          <w:rFonts w:ascii="仿宋_GB2312" w:hAnsi="仿宋_GB2312" w:cs="仿宋_GB2312"/>
          <w:sz w:val="32"/>
          <w:szCs w:val="32"/>
        </w:rPr>
      </w:pPr>
    </w:p>
    <w:p>
      <w:pPr>
        <w:pStyle w:val="2"/>
        <w:spacing w:line="520" w:lineRule="exact"/>
        <w:ind w:firstLine="640"/>
        <w:rPr>
          <w:rFonts w:ascii="仿宋_GB2312" w:hAnsi="仿宋_GB2312" w:cs="仿宋_GB2312"/>
          <w:sz w:val="32"/>
          <w:szCs w:val="32"/>
        </w:rPr>
      </w:pPr>
    </w:p>
    <w:p>
      <w:pPr>
        <w:pStyle w:val="2"/>
        <w:spacing w:line="520" w:lineRule="exact"/>
        <w:ind w:firstLine="0" w:firstLineChars="0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共青团湖南科技大学委员会</w:t>
      </w:r>
    </w:p>
    <w:p>
      <w:pPr>
        <w:pStyle w:val="2"/>
        <w:wordWrap w:val="0"/>
        <w:spacing w:line="520" w:lineRule="exact"/>
        <w:ind w:firstLine="0" w:firstLineChars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</w:rPr>
        <w:t>2024年2月2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 w:val="32"/>
          <w:szCs w:val="32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spacing w:line="520" w:lineRule="exact"/>
        <w:ind w:firstLine="0" w:firstLineChars="0"/>
        <w:rPr>
          <w:rFonts w:ascii="仿宋_GB2312" w:hAnsi="仿宋_GB2312" w:cs="仿宋_GB2312"/>
          <w:sz w:val="32"/>
          <w:szCs w:val="32"/>
        </w:rPr>
      </w:pPr>
    </w:p>
    <w:p>
      <w:pPr>
        <w:pStyle w:val="2"/>
        <w:spacing w:line="520" w:lineRule="exact"/>
        <w:ind w:firstLine="0" w:firstLineChars="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附件：2024年“挑战杯”湖南科技大学大学生创业计划竞赛答辩入围公示名单</w:t>
      </w:r>
    </w:p>
    <w:p>
      <w:pPr>
        <w:pStyle w:val="2"/>
        <w:ind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4"/>
        </w:rPr>
        <w:t>2024年“挑战杯”湖南科技大学大学生创业计划竞赛答辩入围公示名单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77"/>
        <w:gridCol w:w="1767"/>
        <w:gridCol w:w="1096"/>
        <w:gridCol w:w="1091"/>
        <w:gridCol w:w="3454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tblHeader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作品名称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第一作者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其他作者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碳路先锋-多废协同制备绿色胶凝材料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资源环境与安全工程学院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郭艳枝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周煜莹、万雪晴、唐金晶、吴奕俊、张悦、张佳佳、李煌、赵元培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伍泽广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防治煤自燃的阻燃稠化浆体材料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资源环境与安全工程学院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王有梁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蔡铭昊、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覃泽宇、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刘佳、苑新迪、郝永博、罗彦斌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卫雅洁、刘博文、刘君豪、李竟境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鲁义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、王正、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赵畅宇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基于BIM技术的数字化采矿模型构建方法研究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资源环境与安全工程学院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王惟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殷超、王平、喻超鹏、李锦涛、谭震东、孔维帅、陈嘉欣、牛诗然、崔俊宇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唐雯钰、高如高、赵延林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砼温智控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——大体积混凝土智慧温控先锋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土木工程学院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彭晋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蒲涛、于东圣、李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1"/>
                <w:szCs w:val="21"/>
              </w:rPr>
              <w:t>璟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楠、周小华、贺嘉玲、高一诺、傅文涛、何烨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汪建群、张鹄志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轴中斡旋——电磁旋转惯性质量阻尼器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土木工程学院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鲍俊霖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李心怡、张广进、廖亚玲、文思意、张子奕、鲁诗琪、陈诗吟、段雅婷、吴国强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温青、孙洪鑫、赵超、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小电大用——弓形双稳态摩擦纳米发电系统及其应用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土木工程学院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陈欣宇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罗娜、池实民、何艺、李嘉豪、祁皓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1"/>
                <w:szCs w:val="21"/>
              </w:rPr>
              <w:t>喆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、罗欣、林嘉睿、欧旭、殷超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谭栋国、彭剑、张宗堂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“任我形”一种金属丝材高效稳定增材制造装置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周佳敏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陈玉梅、陈诺、图尔荪古丽·麦麦提敏、吴文明、曾雨嫣、侯彦芳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李时春、张群卉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无“锁”不能——面向车位共享的可预约式智能车位锁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孙英帅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方烨东、王文杰、柳文辉、闫梦瑶、董翰文、黄丹丹、侯彦芳、吴丽娜、宋坤宇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欧文初、凌启辉、杨书仪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智赋矿山——有色金属选矿装备研发领航者</w:t>
            </w:r>
          </w:p>
        </w:tc>
        <w:tc>
          <w:tcPr>
            <w:tcW w:w="176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信息与电气工程学院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彭兰溪</w:t>
            </w:r>
          </w:p>
        </w:tc>
        <w:tc>
          <w:tcPr>
            <w:tcW w:w="3454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谭静瑶、滕慧、吴苏珉、卜佳、任思怡、彭媛、赵煜卓</w:t>
            </w:r>
          </w:p>
        </w:tc>
        <w:tc>
          <w:tcPr>
            <w:tcW w:w="1730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卢明、李沛、</w:t>
            </w:r>
          </w:p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黄毅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融合电磁超声的工程地质灾害智能化超前探测系统</w:t>
            </w:r>
          </w:p>
        </w:tc>
        <w:tc>
          <w:tcPr>
            <w:tcW w:w="176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信息与电气工程学院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王平</w:t>
            </w:r>
          </w:p>
        </w:tc>
        <w:tc>
          <w:tcPr>
            <w:tcW w:w="3454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田甜、李锦涛、李竟境、王惟、</w:t>
            </w:r>
          </w:p>
          <w:p>
            <w:pPr>
              <w:keepLines/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殷超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、尹文龙</w:t>
            </w:r>
          </w:p>
        </w:tc>
        <w:tc>
          <w:tcPr>
            <w:tcW w:w="1730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高如高、唐雯钰、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赵延林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7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芯安心安-芯安测评有限责任公司创业计划</w:t>
            </w:r>
          </w:p>
        </w:tc>
        <w:tc>
          <w:tcPr>
            <w:tcW w:w="1767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1096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何达林</w:t>
            </w:r>
          </w:p>
        </w:tc>
        <w:tc>
          <w:tcPr>
            <w:tcW w:w="3454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黄子恬、罗泽新、周超、陈宇鸿、张子豪、曹碧佳、王子阳、陈远远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王焕宇、滕熙玉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以光为墨—低碳节能型光打印机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化学化工学院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吴京梅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闫梦瑶、贺洋、赵娅娜、廖现花、徐书琪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陈建、王宏、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刘东海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数模引航，“醛”力出击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数学与计算科学学院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刘娇丽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岳刘阳、张婷、李芝芝、郭艳、李越盈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刘学泳、马恒昌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智能视觉——关注独居老人问题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物理与电子科学学院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刘哲廷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贺洋、曹定一、余鹂欧、黄锐华、刘志强、黄茹芸、张洵、刘奕岑、欧阳瑜佳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贺乾格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“生菇有稻，年年有鱼”——“稻鱼菇”轮作共生模式的推广和商业化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生命科学与健康学院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蒋恒志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郭艾瑾、段伟鹏、胡雪琴、刘妍、许世香、肖志康、张晓晗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邓述东、舒艳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“莲”心“甲”意——打造国内莲甲共养的农业生态循环新模式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生命科学与健康学院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柴语心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夏骅艺、文敏敏、宋倩、柏力文、张欣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邓述东、陈应龙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造星计划—定制茶包引领健康新风尚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建筑与艺术设计学院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徐赞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杨岳、何语涵、李笑岩、刘佳溪、陈怡朋、陈珍、李逸雯、全胤宇、梁家铭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蜗壳文创——一款全链条文创设计销售平台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人文学院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李凤仪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王柳懿、李炫、胡作斌、曾嘟、马悦、李璇、陈琛悦、李佳琪、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张文家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李友桥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奇遇记——双线结合为沉浸式历史文化旅游赋能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邓佳萍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陈卿诗、贺芳麟、邓斯月、胡立玮、马亚晖、金月汐、陈霖、甘甜、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张韬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刘菁菁、唐翠柳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传医TryingTCM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中医药文化双语自媒体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张洋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王思怡、武刘、张珂珂、邓子豪、李玲、张小曼、吴梓瑶、张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1"/>
                <w:szCs w:val="21"/>
              </w:rPr>
              <w:t>璟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睿、刘韵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罗芳、唐翠柳、刘菁菁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文化润七星，赤诚跟党走——伟人故里七星村的振兴之路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钟虹莉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罗永欣、彭惠罗、张仪敏、向左纤、张苗、廖欣恰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王凯、朱有志、张优群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安“橘”乐业——以助力石门柑橘个体农户增收赋能乡村振兴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李嘉欣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董晶晶、吴铭、赵子颖、周星琪、肖扉予、罗湘媛、蒋玉玲、梁敏、陆沈佳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朱春晖、廖和平、陈攀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薪火湘传—青年助力乡村振兴新模式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陈佳铭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胡立玮、李碧涵、魏苏倩、刘清、李丹、侯宙依、喻乐祖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刘图其、唐宁潇、罗娜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心时代·心养老—致力于人口老龄化下的心理呵护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艾宇涛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贺广平、莫嘉伦、赵亚沁、贺佩琪、陈强、康瑶、龙怡、莫李俊玲、周斯怡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唐汉琦、文红梅、石利娟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“杏林拾医”—以数字智能化赋能线上APP与线下综合中医馆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商学院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张心缘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彭佳蕊、辛昊然、赵娅娜、唐家富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袁旭宏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白石颐馨—艺术康养智慧社区新体验探索者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齐白石艺术学院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赵一宁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汪振州、王壮志、宋文广、龙湘婕、唐玉、杜成宇、邓斯月、邓子豪、欧后逸、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赵湘学、曹步清、谭淼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湘剧云游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齐白石艺术学院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连嘉仪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徐佳燕、周雪、梁艺豪、郭浩男、张珂瑜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寻味溯源—借力传统特色美食，开启乡村体育奇妙之旅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体育学院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刘佳鑫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周美腾、周仪琳、周慧娟、魏莎、吴颖欣、吴芊芊、王和、刘敏茜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唐晖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“律渐兴农”——“高校+农村”法律服务平台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法学与公共管理学院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罗欣欣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梁婧、周泰、高夏宁、吴慧琳、谭雅鹏、杨广英、左锦瑛、申雨婷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徐德刚、张美玲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ProAGENT简律——法律AI助力乡村振兴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法学与公共管理学院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雷洋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谢欣原、申佳妮、李冠屿、詹诗怡、刘佳瑶、莫沁姿、张鑫帅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易卫中、郭志军、瞿目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镍材科技——航空发动机热端部件3D打印粉末引领者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材料科学与工程学院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唐楠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刘玮祺、梅媛、高毓、张曼、王一楠、杨洪宇、黎琦、符达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刘阳、王敏卜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刀锋凌厉——钛合金自润滑高质高效切削刀具引领者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材料科学与工程学院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郭荣臻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王佳鑫、孙佳林、陈一菲、徐志强、梁家铭、官慧、陈雅伦、文敏敏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郭世柏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“慧眼实农”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——智慧农业实践教育基地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地球科学与空间信息工程学院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袁欣睿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彭超、何姿慧、刘安琦、崔家睿、曾鹏、黄泽田、叶林、童瑶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张东水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乐智颐养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黎锦晖音乐学院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王钰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高健、叶晗、张宁娟、肖艳敏、孙志强、尹江林、梁绍峰、吴雯、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李析臻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彭晔琴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低碳型碳捕捉新材料—精准打造绿色生态新时代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潇湘学院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陈明礼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徐赞、张伟杰、徐晓璇、王子杰、林虹汝、黄可馨、石子轩、李彩霞、郑嘉骏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筛盐清韵——界面聚合纳滤膜及其在含盐染料废水处理中的应用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潇湘学院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刘晓勇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朱地保、颜伊妮、梁栋、曾莉、彭秋蓉、崔巧玲、田嘉琳、卢玲汐、欧阳杰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恒博、贺彭杰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“青”幸有你——家校社协同青春健康教育的领航者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潇湘学院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胡琦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丁蕾、周佳、陈艳玲、白钧安、袁小淇、刘芹姿、王亮、刘奕岑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刘东海、李双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就地解“游”愁</w:t>
            </w:r>
          </w:p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——旅游消费权益护航者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陈耀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蒲涛、何璐、欧阳凤玲、朱</w:t>
            </w:r>
            <w:r>
              <w:rPr>
                <w:rFonts w:hint="eastAsia" w:cs="微软雅黑" w:asciiTheme="minorEastAsia" w:hAnsiTheme="minorEastAsia" w:eastAsiaTheme="minorEastAsia"/>
                <w:color w:val="000000"/>
                <w:sz w:val="21"/>
                <w:szCs w:val="21"/>
              </w:rPr>
              <w:t>玥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霖、唐臻宇、余贻华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周玉利、唐翠柳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7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冰GO－助力南方冰雪运动滑出加速度</w:t>
            </w:r>
          </w:p>
        </w:tc>
        <w:tc>
          <w:tcPr>
            <w:tcW w:w="1767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校团委</w:t>
            </w:r>
          </w:p>
        </w:tc>
        <w:tc>
          <w:tcPr>
            <w:tcW w:w="1096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本科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张娅娅</w:t>
            </w:r>
          </w:p>
        </w:tc>
        <w:tc>
          <w:tcPr>
            <w:tcW w:w="3454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张宇、刘开新、瞿文凯、陈思元、王秋欣、陈佳芸、吴俞儒、刘心妍、李佳航、唐晗博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keepLines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唐宁潇、敬龙军</w:t>
            </w:r>
          </w:p>
        </w:tc>
      </w:tr>
    </w:tbl>
    <w:p>
      <w:pPr>
        <w:pStyle w:val="2"/>
        <w:spacing w:line="240" w:lineRule="auto"/>
        <w:ind w:firstLine="0" w:firstLineChars="0"/>
        <w:rPr>
          <w:sz w:val="16"/>
          <w:szCs w:val="13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GY4ZWQwYjNkNmI3YWY4MTQ3ZDU1YzlkZWM5Y2IifQ=="/>
  </w:docVars>
  <w:rsids>
    <w:rsidRoot w:val="007F149E"/>
    <w:rsid w:val="00013AAC"/>
    <w:rsid w:val="00054A18"/>
    <w:rsid w:val="002B21C1"/>
    <w:rsid w:val="00410E7D"/>
    <w:rsid w:val="00474484"/>
    <w:rsid w:val="00687578"/>
    <w:rsid w:val="006E4352"/>
    <w:rsid w:val="00716814"/>
    <w:rsid w:val="007F149E"/>
    <w:rsid w:val="00842790"/>
    <w:rsid w:val="008615A6"/>
    <w:rsid w:val="00A04272"/>
    <w:rsid w:val="00A0546A"/>
    <w:rsid w:val="00B13534"/>
    <w:rsid w:val="00CC22F3"/>
    <w:rsid w:val="00D33FB8"/>
    <w:rsid w:val="01EB7BB3"/>
    <w:rsid w:val="1DC42BB8"/>
    <w:rsid w:val="270B60D0"/>
    <w:rsid w:val="5FF363F2"/>
    <w:rsid w:val="6E5B6311"/>
    <w:rsid w:val="71A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3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6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8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2"/>
    <w:autoRedefine/>
    <w:unhideWhenUsed/>
    <w:qFormat/>
    <w:uiPriority w:val="99"/>
    <w:pPr>
      <w:spacing w:after="0" w:line="460" w:lineRule="exact"/>
      <w:ind w:left="0" w:leftChars="0" w:firstLine="420" w:firstLineChars="200"/>
    </w:pPr>
    <w:rPr>
      <w:rFonts w:eastAsia="仿宋_GB2312"/>
      <w:sz w:val="28"/>
    </w:rPr>
  </w:style>
  <w:style w:type="paragraph" w:styleId="3">
    <w:name w:val="Body Text Indent"/>
    <w:basedOn w:val="1"/>
    <w:link w:val="41"/>
    <w:autoRedefine/>
    <w:semiHidden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autoRedefine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4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6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7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8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9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10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11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2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autoRedefine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autoRedefine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autoRedefine/>
    <w:qFormat/>
    <w:uiPriority w:val="99"/>
    <w:rPr>
      <w:sz w:val="18"/>
      <w:szCs w:val="18"/>
    </w:rPr>
  </w:style>
  <w:style w:type="character" w:customStyle="1" w:styleId="41">
    <w:name w:val="正文文本缩进 字符"/>
    <w:basedOn w:val="19"/>
    <w:link w:val="3"/>
    <w:autoRedefine/>
    <w:semiHidden/>
    <w:qFormat/>
    <w:uiPriority w:val="99"/>
  </w:style>
  <w:style w:type="character" w:customStyle="1" w:styleId="42">
    <w:name w:val="正文文本首行缩进 2 字符"/>
    <w:basedOn w:val="41"/>
    <w:link w:val="2"/>
    <w:autoRedefine/>
    <w:qFormat/>
    <w:uiPriority w:val="99"/>
    <w:rPr>
      <w:rFonts w:eastAsia="仿宋_GB2312"/>
      <w:sz w:val="28"/>
    </w:rPr>
  </w:style>
  <w:style w:type="character" w:customStyle="1" w:styleId="43">
    <w:name w:val="未处理的提及1"/>
    <w:basedOn w:val="1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B8C0-A0E6-4A81-96CF-4D5424955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525</Words>
  <Characters>2994</Characters>
  <Lines>24</Lines>
  <Paragraphs>7</Paragraphs>
  <TotalTime>0</TotalTime>
  <ScaleCrop>false</ScaleCrop>
  <LinksUpToDate>false</LinksUpToDate>
  <CharactersWithSpaces>3512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2024-02-23T12:47:00Z</dcterms:created>
  <dc:creator>涛 蒲</dc:creator>
  <cp:lastModifiedBy>猴娃</cp:lastModifiedBy>
  <dcterms:modified xsi:type="dcterms:W3CDTF">2024-02-26T09:48:24Z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4EDC765BCE0B4B08A36B0D73EB55FED1_13</vt:lpwstr>
  </property>
</Properties>
</file>