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"/>
        <w:rPr>
          <w:rFonts w:ascii="Times New Roman"/>
          <w:sz w:val="19"/>
        </w:rPr>
      </w:pPr>
    </w:p>
    <w:p>
      <w:pPr>
        <w:pStyle w:val="BodyText"/>
        <w:spacing w:before="70"/>
        <w:ind w:left="111"/>
        <w:rPr>
          <w:rFonts w:ascii="Times New Roman" w:eastAsia="Times New Roman"/>
        </w:rPr>
      </w:pPr>
      <w:r>
        <w:rPr>
          <w:w w:val="95"/>
        </w:rPr>
        <w:t>附</w:t>
      </w:r>
      <w:r>
        <w:rPr>
          <w:w w:val="95"/>
        </w:rPr>
        <w:t>件</w:t>
      </w:r>
      <w:r>
        <w:rPr>
          <w:spacing w:val="-46"/>
          <w:w w:val="95"/>
        </w:rPr>
        <w:t> </w:t>
      </w:r>
      <w:r>
        <w:rPr>
          <w:rFonts w:ascii="Times New Roman" w:eastAsia="Times New Roman"/>
          <w:spacing w:val="-10"/>
          <w:w w:val="95"/>
        </w:rPr>
        <w:t>1</w:t>
      </w:r>
    </w:p>
    <w:p>
      <w:pPr>
        <w:pStyle w:val="BodyText"/>
        <w:rPr>
          <w:rFonts w:ascii="Times New Roman"/>
          <w:sz w:val="36"/>
        </w:rPr>
      </w:pPr>
    </w:p>
    <w:p>
      <w:pPr>
        <w:pStyle w:val="Title"/>
      </w:pPr>
      <w:r>
        <w:rPr>
          <w:w w:val="95"/>
        </w:rPr>
        <w:t>共青</w:t>
      </w:r>
      <w:r>
        <w:rPr>
          <w:w w:val="95"/>
        </w:rPr>
        <w:t>团</w:t>
      </w:r>
      <w:r>
        <w:rPr>
          <w:w w:val="95"/>
        </w:rPr>
        <w:t>困</w:t>
      </w:r>
      <w:r>
        <w:rPr>
          <w:w w:val="95"/>
        </w:rPr>
        <w:t>难</w:t>
      </w:r>
      <w:r>
        <w:rPr>
          <w:w w:val="95"/>
        </w:rPr>
        <w:t>家</w:t>
      </w:r>
      <w:r>
        <w:rPr>
          <w:w w:val="95"/>
        </w:rPr>
        <w:t>庭</w:t>
      </w:r>
      <w:r>
        <w:rPr>
          <w:w w:val="95"/>
        </w:rPr>
        <w:t>学</w:t>
      </w:r>
      <w:r>
        <w:rPr>
          <w:w w:val="95"/>
        </w:rPr>
        <w:t>生</w:t>
      </w:r>
      <w:r>
        <w:rPr>
          <w:w w:val="95"/>
        </w:rPr>
        <w:t>就</w:t>
      </w:r>
      <w:r>
        <w:rPr>
          <w:w w:val="95"/>
        </w:rPr>
        <w:t>业</w:t>
      </w:r>
      <w:r>
        <w:rPr>
          <w:w w:val="95"/>
        </w:rPr>
        <w:t>帮</w:t>
      </w:r>
      <w:r>
        <w:rPr>
          <w:w w:val="95"/>
        </w:rPr>
        <w:t>扶</w:t>
      </w:r>
      <w:r>
        <w:rPr>
          <w:w w:val="95"/>
        </w:rPr>
        <w:t>计</w:t>
      </w:r>
      <w:r>
        <w:rPr>
          <w:w w:val="95"/>
        </w:rPr>
        <w:t>划</w:t>
      </w:r>
      <w:r>
        <w:rPr>
          <w:w w:val="95"/>
        </w:rPr>
        <w:t>工</w:t>
      </w:r>
      <w:r>
        <w:rPr>
          <w:w w:val="95"/>
        </w:rPr>
        <w:t>作</w:t>
      </w:r>
      <w:r>
        <w:rPr>
          <w:w w:val="95"/>
        </w:rPr>
        <w:t>指</w:t>
      </w:r>
      <w:r>
        <w:rPr>
          <w:spacing w:val="-10"/>
          <w:w w:val="95"/>
        </w:rPr>
        <w:t>引</w:t>
      </w:r>
    </w:p>
    <w:p>
      <w:pPr>
        <w:pStyle w:val="BodyText"/>
        <w:spacing w:before="11"/>
        <w:rPr>
          <w:rFonts w:ascii="PMingLiU"/>
          <w:sz w:val="46"/>
        </w:rPr>
      </w:pPr>
    </w:p>
    <w:p>
      <w:pPr>
        <w:pStyle w:val="BodyText"/>
        <w:ind w:left="751"/>
      </w:pPr>
      <w:r>
        <w:rPr>
          <w:w w:val="95"/>
        </w:rPr>
        <w:t>根据</w:t>
      </w:r>
      <w:r>
        <w:rPr>
          <w:spacing w:val="18"/>
          <w:w w:val="150"/>
        </w:rPr>
        <w:t> </w:t>
      </w:r>
      <w:r>
        <w:rPr>
          <w:rFonts w:ascii="Times New Roman" w:hAnsi="Times New Roman" w:eastAsia="Times New Roman"/>
          <w:w w:val="95"/>
        </w:rPr>
        <w:t>2024</w:t>
      </w:r>
      <w:r>
        <w:rPr>
          <w:rFonts w:ascii="Times New Roman" w:hAnsi="Times New Roman" w:eastAsia="Times New Roman"/>
          <w:spacing w:val="50"/>
        </w:rPr>
        <w:t>  </w:t>
      </w:r>
      <w:r>
        <w:rPr>
          <w:w w:val="95"/>
        </w:rPr>
        <w:t>年</w:t>
      </w:r>
      <w:r>
        <w:rPr>
          <w:w w:val="95"/>
        </w:rPr>
        <w:t>湖</w:t>
      </w:r>
      <w:r>
        <w:rPr>
          <w:w w:val="95"/>
        </w:rPr>
        <w:t>南</w:t>
      </w:r>
      <w:r>
        <w:rPr>
          <w:w w:val="95"/>
        </w:rPr>
        <w:t>共</w:t>
      </w:r>
      <w:r>
        <w:rPr>
          <w:w w:val="95"/>
        </w:rPr>
        <w:t>青</w:t>
      </w:r>
      <w:r>
        <w:rPr>
          <w:w w:val="95"/>
        </w:rPr>
        <w:t>团</w:t>
      </w:r>
      <w:r>
        <w:rPr>
          <w:w w:val="95"/>
        </w:rPr>
        <w:t>促</w:t>
      </w:r>
      <w:r>
        <w:rPr>
          <w:w w:val="95"/>
        </w:rPr>
        <w:t>进</w:t>
      </w:r>
      <w:r>
        <w:rPr>
          <w:w w:val="95"/>
        </w:rPr>
        <w:t>大</w:t>
      </w:r>
      <w:r>
        <w:rPr>
          <w:w w:val="95"/>
        </w:rPr>
        <w:t>学</w:t>
      </w:r>
      <w:r>
        <w:rPr>
          <w:w w:val="95"/>
        </w:rPr>
        <w:t>生</w:t>
      </w:r>
      <w:r>
        <w:rPr>
          <w:w w:val="95"/>
        </w:rPr>
        <w:t>就业“</w:t>
      </w:r>
      <w:r>
        <w:rPr>
          <w:w w:val="95"/>
        </w:rPr>
        <w:t>金</w:t>
      </w:r>
      <w:r>
        <w:rPr>
          <w:w w:val="95"/>
        </w:rPr>
        <w:t>桥</w:t>
      </w:r>
      <w:r>
        <w:rPr>
          <w:w w:val="95"/>
        </w:rPr>
        <w:t>行</w:t>
      </w:r>
      <w:r>
        <w:rPr>
          <w:w w:val="95"/>
        </w:rPr>
        <w:t>动</w:t>
      </w:r>
      <w:r>
        <w:rPr>
          <w:w w:val="95"/>
        </w:rPr>
        <w:t>”</w:t>
      </w:r>
      <w:r>
        <w:rPr>
          <w:w w:val="95"/>
        </w:rPr>
        <w:t>行</w:t>
      </w:r>
      <w:r>
        <w:rPr>
          <w:spacing w:val="-10"/>
          <w:w w:val="95"/>
        </w:rPr>
        <w:t>动</w:t>
      </w:r>
    </w:p>
    <w:p>
      <w:pPr>
        <w:pStyle w:val="BodyText"/>
        <w:spacing w:line="326" w:lineRule="auto" w:before="152"/>
        <w:ind w:left="111" w:right="111"/>
      </w:pPr>
      <w:r>
        <w:rPr/>
        <w:t>整</w:t>
      </w:r>
      <w:r>
        <w:rPr/>
        <w:t>体</w:t>
      </w:r>
      <w:r>
        <w:rPr/>
        <w:t>考</w:t>
      </w:r>
      <w:r>
        <w:rPr/>
        <w:t>虑</w:t>
      </w:r>
      <w:r>
        <w:rPr/>
        <w:t>，</w:t>
      </w:r>
      <w:r>
        <w:rPr/>
        <w:t>现</w:t>
      </w:r>
      <w:r>
        <w:rPr/>
        <w:t>形</w:t>
      </w:r>
      <w:r>
        <w:rPr>
          <w:spacing w:val="-38"/>
        </w:rPr>
        <w:t>成 </w:t>
      </w:r>
      <w:r>
        <w:rPr>
          <w:rFonts w:ascii="Times New Roman" w:eastAsia="Times New Roman"/>
        </w:rPr>
        <w:t>2024 </w:t>
      </w:r>
      <w:r>
        <w:rPr/>
        <w:t>年</w:t>
      </w:r>
      <w:r>
        <w:rPr/>
        <w:t>湖</w:t>
      </w:r>
      <w:r>
        <w:rPr/>
        <w:t>南</w:t>
      </w:r>
      <w:r>
        <w:rPr/>
        <w:t>共</w:t>
      </w:r>
      <w:r>
        <w:rPr/>
        <w:t>青</w:t>
      </w:r>
      <w:r>
        <w:rPr/>
        <w:t>团</w:t>
      </w:r>
      <w:r>
        <w:rPr/>
        <w:t>困</w:t>
      </w:r>
      <w:r>
        <w:rPr/>
        <w:t>难</w:t>
      </w:r>
      <w:r>
        <w:rPr/>
        <w:t>家</w:t>
      </w:r>
      <w:r>
        <w:rPr/>
        <w:t>庭</w:t>
      </w:r>
      <w:r>
        <w:rPr/>
        <w:t>学</w:t>
      </w:r>
      <w:r>
        <w:rPr/>
        <w:t>生</w:t>
      </w:r>
      <w:r>
        <w:rPr/>
        <w:t>就</w:t>
      </w:r>
      <w:r>
        <w:rPr/>
        <w:t>业</w:t>
      </w:r>
      <w:r>
        <w:rPr/>
        <w:t>帮</w:t>
      </w:r>
      <w:r>
        <w:rPr/>
        <w:t>扶</w:t>
      </w:r>
      <w:r>
        <w:rPr/>
        <w:t>计</w:t>
      </w:r>
      <w:r>
        <w:rPr>
          <w:spacing w:val="-2"/>
        </w:rPr>
        <w:t>划</w:t>
      </w:r>
      <w:r>
        <w:rPr>
          <w:spacing w:val="-2"/>
        </w:rPr>
        <w:t>工</w:t>
      </w:r>
      <w:r>
        <w:rPr>
          <w:spacing w:val="-2"/>
        </w:rPr>
        <w:t>作</w:t>
      </w:r>
      <w:r>
        <w:rPr>
          <w:spacing w:val="-2"/>
        </w:rPr>
        <w:t>指</w:t>
      </w:r>
      <w:r>
        <w:rPr>
          <w:spacing w:val="-2"/>
        </w:rPr>
        <w:t>引</w:t>
      </w:r>
      <w:r>
        <w:rPr>
          <w:spacing w:val="-2"/>
        </w:rPr>
        <w:t>如</w:t>
      </w:r>
      <w:r>
        <w:rPr>
          <w:spacing w:val="-2"/>
        </w:rPr>
        <w:t>下</w:t>
      </w:r>
      <w:r>
        <w:rPr>
          <w:spacing w:val="-2"/>
        </w:rPr>
        <w:t>。</w:t>
      </w:r>
    </w:p>
    <w:p>
      <w:pPr>
        <w:pStyle w:val="BodyText"/>
        <w:spacing w:before="3"/>
        <w:ind w:left="751"/>
      </w:pPr>
      <w:r>
        <w:rPr>
          <w:w w:val="95"/>
        </w:rPr>
        <w:t>一、</w:t>
      </w:r>
      <w:r>
        <w:rPr>
          <w:w w:val="95"/>
        </w:rPr>
        <w:t>开</w:t>
      </w:r>
      <w:r>
        <w:rPr>
          <w:w w:val="95"/>
        </w:rPr>
        <w:t>展</w:t>
      </w:r>
      <w:r>
        <w:rPr>
          <w:spacing w:val="-5"/>
          <w:w w:val="95"/>
        </w:rPr>
        <w:t>时间</w:t>
      </w:r>
    </w:p>
    <w:p>
      <w:pPr>
        <w:pStyle w:val="BodyText"/>
        <w:spacing w:before="152"/>
        <w:ind w:left="751"/>
      </w:pPr>
      <w:r>
        <w:rPr>
          <w:rFonts w:ascii="Times New Roman" w:eastAsia="Times New Roman"/>
        </w:rPr>
        <w:t>2024</w:t>
      </w:r>
      <w:r>
        <w:rPr>
          <w:rFonts w:ascii="Times New Roman" w:eastAsia="Times New Roman"/>
          <w:spacing w:val="-13"/>
        </w:rPr>
        <w:t> </w:t>
      </w:r>
      <w:r>
        <w:rPr>
          <w:spacing w:val="-41"/>
        </w:rPr>
        <w:t>年 </w:t>
      </w:r>
      <w:r>
        <w:rPr>
          <w:rFonts w:ascii="Times New Roman" w:eastAsia="Times New Roman"/>
        </w:rPr>
        <w:t>4</w:t>
      </w:r>
      <w:r>
        <w:rPr>
          <w:rFonts w:ascii="Times New Roman" w:eastAsia="Times New Roman"/>
          <w:spacing w:val="-4"/>
        </w:rPr>
        <w:t> </w:t>
      </w:r>
      <w:r>
        <w:rPr/>
        <w:t>月</w:t>
      </w:r>
      <w:r>
        <w:rPr/>
        <w:t>至</w:t>
      </w:r>
      <w:r>
        <w:rPr>
          <w:spacing w:val="-79"/>
        </w:rPr>
        <w:t> </w:t>
      </w:r>
      <w:r>
        <w:rPr>
          <w:rFonts w:ascii="Times New Roman" w:eastAsia="Times New Roman"/>
        </w:rPr>
        <w:t>12</w:t>
      </w:r>
      <w:r>
        <w:rPr>
          <w:rFonts w:ascii="Times New Roman" w:eastAsia="Times New Roman"/>
          <w:spacing w:val="-3"/>
        </w:rPr>
        <w:t> </w:t>
      </w:r>
      <w:r>
        <w:rPr>
          <w:spacing w:val="-10"/>
        </w:rPr>
        <w:t>月</w:t>
      </w:r>
    </w:p>
    <w:p>
      <w:pPr>
        <w:pStyle w:val="BodyText"/>
        <w:spacing w:before="149"/>
        <w:ind w:left="751"/>
      </w:pPr>
      <w:r>
        <w:rPr>
          <w:w w:val="95"/>
        </w:rPr>
        <w:t>二、</w:t>
      </w:r>
      <w:r>
        <w:rPr>
          <w:w w:val="95"/>
        </w:rPr>
        <w:t>工</w:t>
      </w:r>
      <w:r>
        <w:rPr>
          <w:w w:val="95"/>
        </w:rPr>
        <w:t>作</w:t>
      </w:r>
      <w:r>
        <w:rPr>
          <w:spacing w:val="-5"/>
          <w:w w:val="95"/>
        </w:rPr>
        <w:t>对象</w:t>
      </w:r>
    </w:p>
    <w:p>
      <w:pPr>
        <w:pStyle w:val="BodyText"/>
        <w:spacing w:line="328" w:lineRule="auto" w:before="149"/>
        <w:ind w:left="111" w:right="110" w:firstLine="640"/>
        <w:jc w:val="both"/>
      </w:pPr>
      <w:r>
        <w:rPr>
          <w:spacing w:val="-8"/>
          <w:w w:val="99"/>
        </w:rPr>
        <w:t>以全省一般院校低收入家庭毕业生为重点，延伸至全省高校</w:t>
      </w:r>
      <w:r>
        <w:rPr>
          <w:spacing w:val="4"/>
          <w:w w:val="99"/>
        </w:rPr>
        <w:t>大学生生源地为</w:t>
      </w:r>
      <w:r>
        <w:rPr>
          <w:spacing w:val="-74"/>
        </w:rPr>
        <w:t> </w:t>
      </w:r>
      <w:r>
        <w:rPr>
          <w:rFonts w:ascii="Times New Roman" w:eastAsia="Times New Roman"/>
          <w:w w:val="99"/>
        </w:rPr>
        <w:t>160</w:t>
      </w:r>
      <w:r>
        <w:rPr>
          <w:rFonts w:ascii="Times New Roman" w:eastAsia="Times New Roman"/>
          <w:spacing w:val="4"/>
        </w:rPr>
        <w:t> </w:t>
      </w:r>
      <w:r>
        <w:rPr>
          <w:spacing w:val="5"/>
          <w:w w:val="99"/>
        </w:rPr>
        <w:t>个国家乡村振兴重点帮扶县、</w:t>
      </w:r>
      <w:r>
        <w:rPr>
          <w:rFonts w:ascii="Times New Roman" w:eastAsia="Times New Roman"/>
          <w:w w:val="99"/>
        </w:rPr>
        <w:t>15</w:t>
      </w:r>
      <w:r>
        <w:rPr>
          <w:rFonts w:ascii="Times New Roman" w:eastAsia="Times New Roman"/>
          <w:spacing w:val="3"/>
        </w:rPr>
        <w:t> </w:t>
      </w:r>
      <w:r>
        <w:rPr>
          <w:spacing w:val="1"/>
          <w:w w:val="99"/>
        </w:rPr>
        <w:t>个湖南省</w:t>
      </w:r>
      <w:r>
        <w:rPr>
          <w:w w:val="99"/>
        </w:rPr>
        <w:t>乡村振兴重点帮扶县和</w:t>
      </w:r>
      <w:r>
        <w:rPr>
          <w:spacing w:val="-79"/>
        </w:rPr>
        <w:t> </w:t>
      </w:r>
      <w:r>
        <w:rPr>
          <w:rFonts w:ascii="Times New Roman" w:eastAsia="Times New Roman"/>
          <w:w w:val="99"/>
        </w:rPr>
        <w:t>136</w:t>
      </w:r>
      <w:r>
        <w:rPr>
          <w:rFonts w:ascii="Times New Roman" w:eastAsia="Times New Roman"/>
          <w:spacing w:val="-1"/>
        </w:rPr>
        <w:t> </w:t>
      </w:r>
      <w:r>
        <w:rPr>
          <w:spacing w:val="-8"/>
          <w:w w:val="99"/>
        </w:rPr>
        <w:t>个陆地边境县的困难家庭毕业生，并</w:t>
      </w:r>
      <w:r>
        <w:rPr>
          <w:spacing w:val="-10"/>
          <w:w w:val="99"/>
        </w:rPr>
        <w:t>结合实际为脱贫家庭、低保家庭、零就业家庭以及有残疾的、较</w:t>
      </w:r>
      <w:r>
        <w:rPr>
          <w:spacing w:val="-2"/>
          <w:w w:val="99"/>
        </w:rPr>
        <w:t>长时间未就业的湖南高校毕业生提供帮助。</w:t>
      </w:r>
    </w:p>
    <w:p>
      <w:pPr>
        <w:pStyle w:val="BodyText"/>
        <w:spacing w:line="402" w:lineRule="exact"/>
        <w:ind w:left="751"/>
      </w:pPr>
      <w:r>
        <w:rPr>
          <w:w w:val="95"/>
        </w:rPr>
        <w:t>三、</w:t>
      </w:r>
      <w:r>
        <w:rPr>
          <w:w w:val="95"/>
        </w:rPr>
        <w:t>工</w:t>
      </w:r>
      <w:r>
        <w:rPr>
          <w:w w:val="95"/>
        </w:rPr>
        <w:t>作</w:t>
      </w:r>
      <w:r>
        <w:rPr>
          <w:spacing w:val="-5"/>
          <w:w w:val="95"/>
        </w:rPr>
        <w:t>目标</w:t>
      </w:r>
    </w:p>
    <w:p>
      <w:pPr>
        <w:pStyle w:val="BodyText"/>
        <w:spacing w:line="328" w:lineRule="auto" w:before="149"/>
        <w:ind w:left="111" w:right="110" w:firstLine="640"/>
        <w:jc w:val="both"/>
      </w:pPr>
      <w:r>
        <w:rPr>
          <w:spacing w:val="1"/>
          <w:w w:val="99"/>
        </w:rPr>
        <w:t>帮助不少于</w:t>
      </w:r>
      <w:r>
        <w:rPr>
          <w:spacing w:val="-81"/>
        </w:rPr>
        <w:t> </w:t>
      </w:r>
      <w:r>
        <w:rPr>
          <w:rFonts w:ascii="Times New Roman" w:eastAsia="Times New Roman"/>
          <w:w w:val="99"/>
        </w:rPr>
        <w:t>5000</w:t>
      </w:r>
      <w:r>
        <w:rPr>
          <w:rFonts w:ascii="Times New Roman" w:eastAsia="Times New Roman"/>
          <w:spacing w:val="2"/>
        </w:rPr>
        <w:t> </w:t>
      </w:r>
      <w:r>
        <w:rPr>
          <w:spacing w:val="1"/>
          <w:w w:val="99"/>
        </w:rPr>
        <w:t>名困难家庭毕业生找到工作，其中国家乡</w:t>
      </w:r>
      <w:r>
        <w:rPr>
          <w:spacing w:val="-11"/>
          <w:w w:val="99"/>
        </w:rPr>
        <w:t>村振兴重点帮扶县、湖南省乡村振兴重点帮扶县和陆地边境县的</w:t>
      </w:r>
      <w:r>
        <w:rPr>
          <w:w w:val="99"/>
        </w:rPr>
        <w:t>困难家庭毕业生共计不少于</w:t>
      </w:r>
      <w:r>
        <w:rPr>
          <w:spacing w:val="-81"/>
        </w:rPr>
        <w:t> </w:t>
      </w:r>
      <w:r>
        <w:rPr>
          <w:rFonts w:ascii="Times New Roman" w:eastAsia="Times New Roman"/>
          <w:w w:val="99"/>
        </w:rPr>
        <w:t>200</w:t>
      </w:r>
      <w:r>
        <w:rPr>
          <w:rFonts w:ascii="Times New Roman" w:eastAsia="Times New Roman"/>
          <w:spacing w:val="2"/>
        </w:rPr>
        <w:t> </w:t>
      </w:r>
      <w:r>
        <w:rPr>
          <w:w w:val="99"/>
        </w:rPr>
        <w:t>名。</w:t>
      </w:r>
    </w:p>
    <w:p>
      <w:pPr>
        <w:pStyle w:val="BodyText"/>
        <w:spacing w:line="405" w:lineRule="exact"/>
        <w:ind w:left="751"/>
      </w:pPr>
      <w:r>
        <w:rPr>
          <w:w w:val="95"/>
        </w:rPr>
        <w:t>四、</w:t>
      </w:r>
      <w:r>
        <w:rPr>
          <w:w w:val="95"/>
        </w:rPr>
        <w:t>工</w:t>
      </w:r>
      <w:r>
        <w:rPr>
          <w:w w:val="95"/>
        </w:rPr>
        <w:t>作</w:t>
      </w:r>
      <w:r>
        <w:rPr>
          <w:spacing w:val="-5"/>
          <w:w w:val="95"/>
        </w:rPr>
        <w:t>内容</w:t>
      </w:r>
    </w:p>
    <w:p>
      <w:pPr>
        <w:pStyle w:val="BodyText"/>
        <w:spacing w:line="326" w:lineRule="auto" w:before="152"/>
        <w:ind w:left="111" w:right="111" w:firstLine="640"/>
      </w:pPr>
      <w:r>
        <w:rPr>
          <w:rFonts w:ascii="Times New Roman" w:eastAsia="Times New Roman"/>
        </w:rPr>
        <w:t>1.</w:t>
      </w:r>
      <w:r>
        <w:rPr>
          <w:rFonts w:ascii="Times New Roman" w:eastAsia="Times New Roman"/>
          <w:spacing w:val="40"/>
        </w:rPr>
        <w:t> </w:t>
      </w:r>
      <w:r>
        <w:rPr>
          <w:rFonts w:ascii="Times New Roman" w:eastAsia="Times New Roman"/>
          <w:position w:val="-2"/>
        </w:rPr>
        <w:drawing>
          <wp:inline distT="0" distB="0" distL="0" distR="0">
            <wp:extent cx="1218677" cy="189864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8677" cy="189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/>
          <w:position w:val="-2"/>
        </w:rPr>
      </w:r>
      <w:r>
        <w:rPr/>
        <w:t>。湖南省一般院校低收入家庭毕业生，以</w:t>
      </w:r>
      <w:r>
        <w:rPr>
          <w:w w:val="95"/>
        </w:rPr>
        <w:t>团支</w:t>
      </w:r>
      <w:r>
        <w:rPr>
          <w:w w:val="95"/>
        </w:rPr>
        <w:t>部</w:t>
      </w:r>
      <w:r>
        <w:rPr>
          <w:w w:val="95"/>
        </w:rPr>
        <w:t>推</w:t>
      </w:r>
      <w:r>
        <w:rPr>
          <w:w w:val="95"/>
        </w:rPr>
        <w:t>荐</w:t>
      </w:r>
      <w:r>
        <w:rPr>
          <w:w w:val="95"/>
        </w:rPr>
        <w:t>方</w:t>
      </w:r>
      <w:r>
        <w:rPr>
          <w:w w:val="95"/>
        </w:rPr>
        <w:t>式</w:t>
      </w:r>
      <w:r>
        <w:rPr>
          <w:w w:val="95"/>
        </w:rPr>
        <w:t>确</w:t>
      </w:r>
      <w:r>
        <w:rPr>
          <w:w w:val="95"/>
        </w:rPr>
        <w:t>定</w:t>
      </w:r>
      <w:r>
        <w:rPr>
          <w:w w:val="95"/>
        </w:rPr>
        <w:t>帮</w:t>
      </w:r>
      <w:r>
        <w:rPr>
          <w:w w:val="95"/>
        </w:rPr>
        <w:t>扶</w:t>
      </w:r>
      <w:r>
        <w:rPr>
          <w:w w:val="95"/>
        </w:rPr>
        <w:t>对</w:t>
      </w:r>
      <w:r>
        <w:rPr>
          <w:w w:val="95"/>
        </w:rPr>
        <w:t>象</w:t>
      </w:r>
      <w:r>
        <w:rPr>
          <w:spacing w:val="-39"/>
          <w:w w:val="95"/>
        </w:rPr>
        <w:t>；湖南</w:t>
      </w:r>
      <w:r>
        <w:rPr>
          <w:w w:val="95"/>
        </w:rPr>
        <w:t>省</w:t>
      </w:r>
      <w:r>
        <w:rPr>
          <w:w w:val="95"/>
        </w:rPr>
        <w:t>高</w:t>
      </w:r>
      <w:r>
        <w:rPr>
          <w:w w:val="95"/>
        </w:rPr>
        <w:t>校</w:t>
      </w:r>
      <w:r>
        <w:rPr>
          <w:w w:val="95"/>
        </w:rPr>
        <w:t>大</w:t>
      </w:r>
      <w:r>
        <w:rPr>
          <w:w w:val="95"/>
        </w:rPr>
        <w:t>学</w:t>
      </w:r>
      <w:r>
        <w:rPr>
          <w:w w:val="95"/>
        </w:rPr>
        <w:t>生</w:t>
      </w:r>
      <w:r>
        <w:rPr>
          <w:w w:val="95"/>
        </w:rPr>
        <w:t>中</w:t>
      </w:r>
      <w:r>
        <w:rPr>
          <w:w w:val="95"/>
        </w:rPr>
        <w:t>生</w:t>
      </w:r>
      <w:r>
        <w:rPr>
          <w:w w:val="95"/>
        </w:rPr>
        <w:t>源</w:t>
      </w:r>
      <w:r>
        <w:rPr>
          <w:w w:val="95"/>
        </w:rPr>
        <w:t>地</w:t>
      </w:r>
      <w:r>
        <w:rPr>
          <w:w w:val="95"/>
        </w:rPr>
        <w:t>为</w:t>
      </w:r>
      <w:r>
        <w:rPr>
          <w:spacing w:val="-10"/>
          <w:w w:val="95"/>
        </w:rPr>
        <w:t>国</w:t>
      </w:r>
    </w:p>
    <w:p>
      <w:pPr>
        <w:pStyle w:val="BodyText"/>
        <w:spacing w:before="2"/>
        <w:rPr>
          <w:sz w:val="8"/>
        </w:rPr>
      </w:pPr>
    </w:p>
    <w:p>
      <w:pPr>
        <w:spacing w:before="89"/>
        <w:ind w:left="115" w:right="0"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pacing w:val="-2"/>
          <w:sz w:val="28"/>
        </w:rPr>
        <w:t> </w:t>
      </w:r>
      <w:r>
        <w:rPr>
          <w:rFonts w:ascii="Times New Roman" w:hAnsi="Times New Roman"/>
          <w:sz w:val="28"/>
        </w:rPr>
        <w:t>12</w:t>
      </w:r>
      <w:r>
        <w:rPr>
          <w:rFonts w:ascii="Times New Roman" w:hAnsi="Times New Roman"/>
          <w:spacing w:val="-1"/>
          <w:sz w:val="28"/>
        </w:rPr>
        <w:t> </w:t>
      </w:r>
      <w:r>
        <w:rPr>
          <w:rFonts w:ascii="Times New Roman" w:hAnsi="Times New Roman"/>
          <w:spacing w:val="-10"/>
          <w:sz w:val="28"/>
        </w:rPr>
        <w:t>—</w:t>
      </w:r>
    </w:p>
    <w:p>
      <w:pPr>
        <w:spacing w:after="0"/>
        <w:jc w:val="left"/>
        <w:rPr>
          <w:rFonts w:ascii="Times New Roman" w:hAnsi="Times New Roman"/>
          <w:sz w:val="28"/>
        </w:rPr>
        <w:sectPr>
          <w:type w:val="continuous"/>
          <w:pgSz w:w="11910" w:h="16840"/>
          <w:pgMar w:top="1920" w:bottom="280" w:left="1420" w:right="1420"/>
        </w:sectPr>
      </w:pPr>
    </w:p>
    <w:p>
      <w:pPr>
        <w:pStyle w:val="BodyText"/>
        <w:spacing w:before="1"/>
        <w:rPr>
          <w:rFonts w:ascii="Times New Roman"/>
          <w:sz w:val="20"/>
        </w:rPr>
      </w:pPr>
    </w:p>
    <w:p>
      <w:pPr>
        <w:pStyle w:val="BodyText"/>
        <w:spacing w:line="328" w:lineRule="auto" w:before="56"/>
        <w:ind w:left="111" w:right="109"/>
        <w:jc w:val="both"/>
      </w:pPr>
      <w:r>
        <w:rPr>
          <w:spacing w:val="-10"/>
          <w:w w:val="99"/>
        </w:rPr>
        <w:t>家乡村振兴重点帮扶县、湖南省乡村振兴重点帮扶县和陆地边境</w:t>
      </w:r>
      <w:r>
        <w:rPr>
          <w:spacing w:val="-11"/>
          <w:w w:val="99"/>
        </w:rPr>
        <w:t>县的困难学生，由高校团干部按照应帮尽帮原则，摸排确定帮扶</w:t>
      </w:r>
      <w:r>
        <w:rPr>
          <w:spacing w:val="-4"/>
          <w:w w:val="99"/>
        </w:rPr>
        <w:t>对象。</w:t>
      </w:r>
    </w:p>
    <w:p>
      <w:pPr>
        <w:pStyle w:val="BodyText"/>
        <w:spacing w:line="328" w:lineRule="auto"/>
        <w:ind w:left="111" w:right="110" w:firstLine="640"/>
        <w:jc w:val="both"/>
      </w:pPr>
      <w:r>
        <w:rPr>
          <w:rFonts w:ascii="Times New Roman" w:hAnsi="Times New Roman" w:eastAsia="Times New Roman"/>
          <w:w w:val="99"/>
        </w:rPr>
        <w:t>2.</w:t>
      </w:r>
      <w:r>
        <w:rPr>
          <w:rFonts w:ascii="Times New Roman" w:hAnsi="Times New Roman" w:eastAsia="Times New Roman"/>
        </w:rPr>
        <w:t> </w:t>
      </w:r>
      <w:r>
        <w:rPr>
          <w:rFonts w:ascii="Times New Roman" w:hAnsi="Times New Roman" w:eastAsia="Times New Roman"/>
          <w:spacing w:val="11"/>
        </w:rPr>
        <w:t> </w:t>
      </w:r>
      <w:r>
        <w:rPr>
          <w:rFonts w:ascii="Times New Roman" w:hAnsi="Times New Roman" w:eastAsia="Times New Roman"/>
          <w:spacing w:val="11"/>
          <w:position w:val="-2"/>
        </w:rPr>
        <w:drawing>
          <wp:inline distT="0" distB="0" distL="0" distR="0">
            <wp:extent cx="1223122" cy="187960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3122" cy="187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/>
          <w:spacing w:val="11"/>
          <w:position w:val="-2"/>
        </w:rPr>
      </w:r>
      <w:r>
        <w:rPr>
          <w:spacing w:val="5"/>
          <w:w w:val="99"/>
        </w:rPr>
        <w:t>。</w:t>
      </w:r>
      <w:r>
        <w:rPr>
          <w:spacing w:val="7"/>
          <w:w w:val="99"/>
        </w:rPr>
        <w:t>每</w:t>
      </w:r>
      <w:r>
        <w:rPr>
          <w:spacing w:val="5"/>
          <w:w w:val="99"/>
        </w:rPr>
        <w:t>名高</w:t>
      </w:r>
      <w:r>
        <w:rPr>
          <w:spacing w:val="7"/>
          <w:w w:val="99"/>
        </w:rPr>
        <w:t>校</w:t>
      </w:r>
      <w:r>
        <w:rPr>
          <w:spacing w:val="5"/>
          <w:w w:val="99"/>
        </w:rPr>
        <w:t>团</w:t>
      </w:r>
      <w:r>
        <w:rPr>
          <w:spacing w:val="7"/>
          <w:w w:val="99"/>
        </w:rPr>
        <w:t>干</w:t>
      </w:r>
      <w:r>
        <w:rPr>
          <w:spacing w:val="5"/>
          <w:w w:val="99"/>
        </w:rPr>
        <w:t>部</w:t>
      </w:r>
      <w:r>
        <w:rPr>
          <w:w w:val="99"/>
        </w:rPr>
        <w:t>与</w:t>
      </w:r>
      <w:r>
        <w:rPr>
          <w:spacing w:val="-71"/>
        </w:rPr>
        <w:t> </w:t>
      </w:r>
      <w:r>
        <w:rPr>
          <w:rFonts w:ascii="Times New Roman" w:hAnsi="Times New Roman" w:eastAsia="Times New Roman"/>
          <w:w w:val="99"/>
        </w:rPr>
        <w:t>3</w:t>
      </w:r>
      <w:r>
        <w:rPr>
          <w:rFonts w:ascii="Times New Roman" w:hAnsi="Times New Roman" w:eastAsia="Times New Roman"/>
          <w:spacing w:val="5"/>
        </w:rPr>
        <w:t> </w:t>
      </w:r>
      <w:r>
        <w:rPr>
          <w:w w:val="99"/>
        </w:rPr>
        <w:t>至</w:t>
      </w:r>
      <w:r>
        <w:rPr>
          <w:spacing w:val="-74"/>
        </w:rPr>
        <w:t> </w:t>
      </w:r>
      <w:r>
        <w:rPr>
          <w:rFonts w:ascii="Times New Roman" w:hAnsi="Times New Roman" w:eastAsia="Times New Roman"/>
          <w:w w:val="99"/>
        </w:rPr>
        <w:t>5</w:t>
      </w:r>
      <w:r>
        <w:rPr>
          <w:rFonts w:ascii="Times New Roman" w:hAnsi="Times New Roman" w:eastAsia="Times New Roman"/>
          <w:spacing w:val="5"/>
        </w:rPr>
        <w:t> </w:t>
      </w:r>
      <w:r>
        <w:rPr>
          <w:spacing w:val="5"/>
          <w:w w:val="99"/>
        </w:rPr>
        <w:t>名</w:t>
      </w:r>
      <w:r>
        <w:rPr>
          <w:spacing w:val="7"/>
          <w:w w:val="99"/>
        </w:rPr>
        <w:t>困</w:t>
      </w:r>
      <w:r>
        <w:rPr>
          <w:spacing w:val="5"/>
          <w:w w:val="99"/>
        </w:rPr>
        <w:t>难</w:t>
      </w:r>
      <w:r>
        <w:rPr>
          <w:spacing w:val="7"/>
          <w:w w:val="99"/>
        </w:rPr>
        <w:t>家</w:t>
      </w:r>
      <w:r>
        <w:rPr>
          <w:spacing w:val="5"/>
          <w:w w:val="99"/>
        </w:rPr>
        <w:t>庭</w:t>
      </w:r>
      <w:r>
        <w:rPr>
          <w:w w:val="99"/>
        </w:rPr>
        <w:t>学</w:t>
      </w:r>
      <w:r>
        <w:rPr>
          <w:spacing w:val="-10"/>
          <w:w w:val="99"/>
        </w:rPr>
        <w:t>生结对进行就业帮扶，并及时登录“团团微就业”小程序录入帮</w:t>
      </w:r>
      <w:r>
        <w:rPr>
          <w:spacing w:val="-10"/>
          <w:w w:val="99"/>
        </w:rPr>
        <w:t>扶结对信息。同时，需要帮扶的困难学生还需通过“创青春”公</w:t>
      </w:r>
      <w:r>
        <w:rPr>
          <w:spacing w:val="-17"/>
          <w:w w:val="99"/>
        </w:rPr>
        <w:t>众号进行自主报名</w:t>
      </w:r>
      <w:r>
        <w:rPr>
          <w:spacing w:val="2"/>
          <w:w w:val="99"/>
        </w:rPr>
        <w:t>（</w:t>
      </w:r>
      <w:r>
        <w:rPr>
          <w:w w:val="99"/>
        </w:rPr>
        <w:t>服务平台—团团微就业—我的—学生自主申报入口）。</w:t>
      </w:r>
    </w:p>
    <w:p>
      <w:pPr>
        <w:pStyle w:val="BodyText"/>
        <w:spacing w:line="328" w:lineRule="auto"/>
        <w:ind w:left="111" w:right="110" w:firstLine="640"/>
        <w:jc w:val="both"/>
      </w:pPr>
      <w:r>
        <w:rPr>
          <w:rFonts w:ascii="Times New Roman" w:hAnsi="Times New Roman" w:eastAsia="Times New Roman"/>
          <w:w w:val="99"/>
        </w:rPr>
        <w:t>3.</w:t>
      </w:r>
      <w:r>
        <w:rPr>
          <w:rFonts w:ascii="Times New Roman" w:hAnsi="Times New Roman" w:eastAsia="Times New Roman"/>
        </w:rPr>
        <w:t> </w:t>
      </w:r>
      <w:r>
        <w:rPr>
          <w:rFonts w:ascii="Times New Roman" w:hAnsi="Times New Roman" w:eastAsia="Times New Roman"/>
          <w:spacing w:val="6"/>
        </w:rPr>
        <w:t> </w:t>
      </w:r>
      <w:r>
        <w:rPr>
          <w:rFonts w:ascii="Times New Roman" w:hAnsi="Times New Roman" w:eastAsia="Times New Roman"/>
          <w:spacing w:val="6"/>
          <w:position w:val="-3"/>
        </w:rPr>
        <w:drawing>
          <wp:inline distT="0" distB="0" distL="0" distR="0">
            <wp:extent cx="1224710" cy="188595"/>
            <wp:effectExtent l="0" t="0" r="0" b="0"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710" cy="188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/>
          <w:spacing w:val="6"/>
          <w:position w:val="-3"/>
        </w:rPr>
      </w:r>
      <w:r>
        <w:rPr>
          <w:spacing w:val="5"/>
          <w:w w:val="99"/>
        </w:rPr>
        <w:t>。</w:t>
      </w:r>
      <w:r>
        <w:rPr>
          <w:spacing w:val="7"/>
          <w:w w:val="99"/>
        </w:rPr>
        <w:t>高</w:t>
      </w:r>
      <w:r>
        <w:rPr>
          <w:spacing w:val="5"/>
          <w:w w:val="99"/>
        </w:rPr>
        <w:t>校</w:t>
      </w:r>
      <w:r>
        <w:rPr>
          <w:spacing w:val="7"/>
          <w:w w:val="99"/>
        </w:rPr>
        <w:t>团</w:t>
      </w:r>
      <w:r>
        <w:rPr>
          <w:spacing w:val="5"/>
          <w:w w:val="99"/>
        </w:rPr>
        <w:t>干</w:t>
      </w:r>
      <w:r>
        <w:rPr>
          <w:spacing w:val="7"/>
          <w:w w:val="99"/>
        </w:rPr>
        <w:t>部</w:t>
      </w:r>
      <w:r>
        <w:rPr>
          <w:spacing w:val="5"/>
          <w:w w:val="99"/>
        </w:rPr>
        <w:t>为</w:t>
      </w:r>
      <w:r>
        <w:rPr>
          <w:spacing w:val="7"/>
          <w:w w:val="99"/>
        </w:rPr>
        <w:t>结</w:t>
      </w:r>
      <w:r>
        <w:rPr>
          <w:spacing w:val="5"/>
          <w:w w:val="99"/>
        </w:rPr>
        <w:t>对</w:t>
      </w:r>
      <w:r>
        <w:rPr>
          <w:spacing w:val="7"/>
          <w:w w:val="99"/>
        </w:rPr>
        <w:t>学</w:t>
      </w:r>
      <w:r>
        <w:rPr>
          <w:spacing w:val="5"/>
          <w:w w:val="99"/>
        </w:rPr>
        <w:t>生</w:t>
      </w:r>
      <w:r>
        <w:rPr>
          <w:spacing w:val="7"/>
          <w:w w:val="99"/>
        </w:rPr>
        <w:t>推</w:t>
      </w:r>
      <w:r>
        <w:rPr>
          <w:spacing w:val="5"/>
          <w:w w:val="99"/>
        </w:rPr>
        <w:t>荐</w:t>
      </w:r>
      <w:r>
        <w:rPr>
          <w:spacing w:val="7"/>
          <w:w w:val="99"/>
        </w:rPr>
        <w:t>不</w:t>
      </w:r>
      <w:r>
        <w:rPr>
          <w:spacing w:val="5"/>
          <w:w w:val="99"/>
        </w:rPr>
        <w:t>少</w:t>
      </w:r>
      <w:r>
        <w:rPr>
          <w:w w:val="99"/>
        </w:rPr>
        <w:t>于</w:t>
      </w:r>
      <w:r>
        <w:rPr>
          <w:spacing w:val="-74"/>
        </w:rPr>
        <w:t> </w:t>
      </w:r>
      <w:r>
        <w:rPr>
          <w:rFonts w:ascii="Times New Roman" w:hAnsi="Times New Roman" w:eastAsia="Times New Roman"/>
          <w:w w:val="99"/>
        </w:rPr>
        <w:t>2</w:t>
      </w:r>
      <w:r>
        <w:rPr>
          <w:rFonts w:ascii="Times New Roman" w:hAnsi="Times New Roman" w:eastAsia="Times New Roman"/>
          <w:spacing w:val="7"/>
        </w:rPr>
        <w:t> </w:t>
      </w:r>
      <w:r>
        <w:rPr>
          <w:w w:val="99"/>
        </w:rPr>
        <w:t>个</w:t>
      </w:r>
      <w:r>
        <w:rPr>
          <w:spacing w:val="-10"/>
          <w:w w:val="99"/>
        </w:rPr>
        <w:t>岗位信息，帮助学生申请人社部门一次性求职创业补贴、公益性</w:t>
      </w:r>
      <w:r>
        <w:rPr>
          <w:spacing w:val="-11"/>
          <w:w w:val="99"/>
        </w:rPr>
        <w:t>岗位等，并提供就业指导、跟踪辅导等服务。各级团委以青年发</w:t>
      </w:r>
      <w:r>
        <w:rPr>
          <w:spacing w:val="-10"/>
          <w:w w:val="99"/>
        </w:rPr>
        <w:t>展型城市创建工作为依托，用好“青年驿站”等资源，为异地求</w:t>
      </w:r>
      <w:r>
        <w:rPr>
          <w:spacing w:val="-2"/>
          <w:w w:val="99"/>
        </w:rPr>
        <w:t>职的应届毕业生提供短期住宿、路费减免、城市融入等服务。</w:t>
      </w:r>
    </w:p>
    <w:p>
      <w:pPr>
        <w:pStyle w:val="BodyText"/>
        <w:spacing w:line="328" w:lineRule="auto"/>
        <w:ind w:left="111" w:right="110" w:firstLine="640"/>
        <w:jc w:val="both"/>
      </w:pPr>
      <w:r>
        <w:rPr>
          <w:rFonts w:ascii="Times New Roman" w:eastAsia="Times New Roman"/>
          <w:w w:val="99"/>
        </w:rPr>
        <w:t>4.</w:t>
      </w:r>
      <w:r>
        <w:rPr>
          <w:rFonts w:ascii="Times New Roman" w:eastAsia="Times New Roman"/>
        </w:rPr>
        <w:t> </w:t>
      </w:r>
      <w:r>
        <w:rPr>
          <w:rFonts w:ascii="Times New Roman" w:eastAsia="Times New Roman"/>
          <w:spacing w:val="6"/>
        </w:rPr>
        <w:t> </w:t>
      </w:r>
      <w:r>
        <w:rPr>
          <w:rFonts w:ascii="Times New Roman" w:eastAsia="Times New Roman"/>
          <w:spacing w:val="6"/>
          <w:position w:val="-2"/>
        </w:rPr>
        <w:drawing>
          <wp:inline distT="0" distB="0" distL="0" distR="0">
            <wp:extent cx="1315824" cy="187960"/>
            <wp:effectExtent l="0" t="0" r="0" b="0"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5824" cy="187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/>
          <w:spacing w:val="6"/>
          <w:position w:val="-2"/>
        </w:rPr>
      </w:r>
      <w:r>
        <w:rPr>
          <w:rFonts w:ascii="Times New Roman" w:eastAsia="Times New Roman"/>
          <w:spacing w:val="6"/>
        </w:rPr>
        <w:t> </w:t>
      </w:r>
      <w:r>
        <w:rPr>
          <w:rFonts w:ascii="Times New Roman" w:eastAsia="Times New Roman"/>
          <w:spacing w:val="30"/>
        </w:rPr>
        <w:t> </w:t>
      </w:r>
      <w:r>
        <w:rPr>
          <w:spacing w:val="5"/>
          <w:w w:val="99"/>
        </w:rPr>
        <w:t>毕</w:t>
      </w:r>
      <w:r>
        <w:rPr>
          <w:spacing w:val="7"/>
          <w:w w:val="99"/>
        </w:rPr>
        <w:t>业</w:t>
      </w:r>
      <w:r>
        <w:rPr>
          <w:spacing w:val="5"/>
          <w:w w:val="99"/>
        </w:rPr>
        <w:t>时</w:t>
      </w:r>
      <w:r>
        <w:rPr>
          <w:spacing w:val="7"/>
          <w:w w:val="99"/>
        </w:rPr>
        <w:t>仍</w:t>
      </w:r>
      <w:r>
        <w:rPr>
          <w:spacing w:val="5"/>
          <w:w w:val="99"/>
        </w:rPr>
        <w:t>未</w:t>
      </w:r>
      <w:r>
        <w:rPr>
          <w:spacing w:val="7"/>
          <w:w w:val="99"/>
        </w:rPr>
        <w:t>找</w:t>
      </w:r>
      <w:r>
        <w:rPr>
          <w:spacing w:val="5"/>
          <w:w w:val="99"/>
        </w:rPr>
        <w:t>到</w:t>
      </w:r>
      <w:r>
        <w:rPr>
          <w:spacing w:val="7"/>
          <w:w w:val="99"/>
        </w:rPr>
        <w:t>工</w:t>
      </w:r>
      <w:r>
        <w:rPr>
          <w:spacing w:val="5"/>
          <w:w w:val="99"/>
        </w:rPr>
        <w:t>作</w:t>
      </w:r>
      <w:r>
        <w:rPr>
          <w:spacing w:val="7"/>
          <w:w w:val="99"/>
        </w:rPr>
        <w:t>的</w:t>
      </w:r>
      <w:r>
        <w:rPr>
          <w:spacing w:val="5"/>
          <w:w w:val="99"/>
        </w:rPr>
        <w:t>学</w:t>
      </w:r>
      <w:r>
        <w:rPr>
          <w:spacing w:val="7"/>
          <w:w w:val="99"/>
        </w:rPr>
        <w:t>生</w:t>
      </w:r>
      <w:r>
        <w:rPr>
          <w:spacing w:val="5"/>
          <w:w w:val="99"/>
        </w:rPr>
        <w:t>，</w:t>
      </w:r>
      <w:r>
        <w:rPr>
          <w:spacing w:val="7"/>
          <w:w w:val="99"/>
        </w:rPr>
        <w:t>由</w:t>
      </w:r>
      <w:r>
        <w:rPr>
          <w:spacing w:val="5"/>
          <w:w w:val="99"/>
        </w:rPr>
        <w:t>团</w:t>
      </w:r>
      <w:r>
        <w:rPr>
          <w:spacing w:val="7"/>
          <w:w w:val="99"/>
        </w:rPr>
        <w:t>省</w:t>
      </w:r>
      <w:r>
        <w:rPr>
          <w:w w:val="99"/>
        </w:rPr>
        <w:t>委</w:t>
      </w:r>
      <w:r>
        <w:rPr>
          <w:spacing w:val="-7"/>
          <w:w w:val="99"/>
        </w:rPr>
        <w:t>将学生信息对接到就业意向地或生源地市州团委，由市州团委组</w:t>
      </w:r>
      <w:r>
        <w:rPr>
          <w:spacing w:val="-9"/>
          <w:w w:val="99"/>
        </w:rPr>
        <w:t>织区县团干部工作力量，为离校未就业毕业生提供就业支持，与</w:t>
      </w:r>
      <w:r>
        <w:rPr>
          <w:w w:val="99"/>
        </w:rPr>
        <w:t>高校团干部共同完成帮扶。</w:t>
      </w:r>
    </w:p>
    <w:p>
      <w:pPr>
        <w:pStyle w:val="BodyText"/>
        <w:spacing w:line="328" w:lineRule="auto"/>
        <w:ind w:left="111" w:right="111" w:firstLine="640"/>
        <w:jc w:val="both"/>
      </w:pPr>
      <w:r>
        <w:rPr>
          <w:rFonts w:ascii="Times New Roman" w:hAnsi="Times New Roman" w:eastAsia="Times New Roman"/>
          <w:w w:val="99"/>
        </w:rPr>
        <w:t>5.</w:t>
      </w:r>
      <w:r>
        <w:rPr>
          <w:rFonts w:ascii="Times New Roman" w:hAnsi="Times New Roman" w:eastAsia="Times New Roman"/>
        </w:rPr>
        <w:t> </w:t>
      </w:r>
      <w:r>
        <w:rPr>
          <w:rFonts w:ascii="Times New Roman" w:hAnsi="Times New Roman" w:eastAsia="Times New Roman"/>
          <w:spacing w:val="27"/>
        </w:rPr>
        <w:t> </w:t>
      </w:r>
      <w:r>
        <w:rPr>
          <w:rFonts w:ascii="Times New Roman" w:hAnsi="Times New Roman" w:eastAsia="Times New Roman"/>
          <w:spacing w:val="27"/>
          <w:position w:val="-3"/>
        </w:rPr>
        <w:drawing>
          <wp:inline distT="0" distB="0" distL="0" distR="0">
            <wp:extent cx="1212961" cy="187959"/>
            <wp:effectExtent l="0" t="0" r="0" b="0"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961" cy="187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/>
          <w:spacing w:val="27"/>
          <w:position w:val="-3"/>
        </w:rPr>
      </w:r>
      <w:r>
        <w:rPr>
          <w:spacing w:val="7"/>
          <w:w w:val="99"/>
        </w:rPr>
        <w:t>。</w:t>
      </w:r>
      <w:r>
        <w:rPr>
          <w:spacing w:val="5"/>
          <w:w w:val="99"/>
        </w:rPr>
        <w:t>进</w:t>
      </w:r>
      <w:r>
        <w:rPr>
          <w:spacing w:val="7"/>
          <w:w w:val="99"/>
        </w:rPr>
        <w:t>行</w:t>
      </w:r>
      <w:r>
        <w:rPr>
          <w:spacing w:val="5"/>
          <w:w w:val="99"/>
        </w:rPr>
        <w:t>帮</w:t>
      </w:r>
      <w:r>
        <w:rPr>
          <w:spacing w:val="7"/>
          <w:w w:val="99"/>
        </w:rPr>
        <w:t>扶</w:t>
      </w:r>
      <w:r>
        <w:rPr>
          <w:spacing w:val="5"/>
          <w:w w:val="99"/>
        </w:rPr>
        <w:t>工</w:t>
      </w:r>
      <w:r>
        <w:rPr>
          <w:spacing w:val="7"/>
          <w:w w:val="99"/>
        </w:rPr>
        <w:t>作</w:t>
      </w:r>
      <w:r>
        <w:rPr>
          <w:spacing w:val="5"/>
          <w:w w:val="99"/>
        </w:rPr>
        <w:t>的团</w:t>
      </w:r>
      <w:r>
        <w:rPr>
          <w:spacing w:val="7"/>
          <w:w w:val="99"/>
        </w:rPr>
        <w:t>干</w:t>
      </w:r>
      <w:r>
        <w:rPr>
          <w:spacing w:val="5"/>
          <w:w w:val="99"/>
        </w:rPr>
        <w:t>部</w:t>
      </w:r>
      <w:r>
        <w:rPr>
          <w:spacing w:val="7"/>
          <w:w w:val="99"/>
        </w:rPr>
        <w:t>负</w:t>
      </w:r>
      <w:r>
        <w:rPr>
          <w:spacing w:val="5"/>
          <w:w w:val="99"/>
        </w:rPr>
        <w:t>责</w:t>
      </w:r>
      <w:r>
        <w:rPr>
          <w:spacing w:val="7"/>
          <w:w w:val="99"/>
        </w:rPr>
        <w:t>登</w:t>
      </w:r>
      <w:r>
        <w:rPr>
          <w:spacing w:val="5"/>
          <w:w w:val="99"/>
        </w:rPr>
        <w:t>录</w:t>
      </w:r>
      <w:r>
        <w:rPr>
          <w:spacing w:val="7"/>
          <w:w w:val="99"/>
        </w:rPr>
        <w:t>“</w:t>
      </w:r>
      <w:r>
        <w:rPr>
          <w:spacing w:val="5"/>
          <w:w w:val="99"/>
        </w:rPr>
        <w:t>团</w:t>
      </w:r>
      <w:r>
        <w:rPr>
          <w:w w:val="99"/>
        </w:rPr>
        <w:t>团</w:t>
      </w:r>
      <w:r>
        <w:rPr>
          <w:spacing w:val="-11"/>
          <w:w w:val="99"/>
        </w:rPr>
        <w:t>微就业”小程序，录入帮扶结对信息和学生就业情况。高校团委</w:t>
      </w:r>
      <w:r>
        <w:rPr>
          <w:spacing w:val="-2"/>
          <w:w w:val="99"/>
        </w:rPr>
        <w:t>应每周登录查看本级工作完成情况。</w:t>
      </w:r>
    </w:p>
    <w:p>
      <w:pPr>
        <w:pStyle w:val="BodyText"/>
        <w:spacing w:line="326" w:lineRule="auto"/>
        <w:ind w:left="111" w:right="109" w:firstLine="640"/>
        <w:jc w:val="both"/>
      </w:pPr>
      <w:r>
        <w:rPr>
          <w:rFonts w:ascii="Times New Roman" w:eastAsia="Times New Roman"/>
        </w:rPr>
        <w:t>6. </w:t>
      </w:r>
      <w:r>
        <w:rPr>
          <w:rFonts w:ascii="Times New Roman" w:eastAsia="Times New Roman"/>
          <w:position w:val="-2"/>
        </w:rPr>
        <w:drawing>
          <wp:inline distT="0" distB="0" distL="0" distR="0">
            <wp:extent cx="1225028" cy="182562"/>
            <wp:effectExtent l="0" t="0" r="0" b="0"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028" cy="182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/>
          <w:position w:val="-2"/>
        </w:rPr>
      </w:r>
      <w:r>
        <w:rPr/>
        <w:t>。团省委将通过实地调研、电话抽查等形</w:t>
      </w:r>
      <w:r>
        <w:rPr>
          <w:w w:val="95"/>
        </w:rPr>
        <w:t>式，从帮</w:t>
      </w:r>
      <w:r>
        <w:rPr>
          <w:w w:val="95"/>
        </w:rPr>
        <w:t>扶</w:t>
      </w:r>
      <w:r>
        <w:rPr>
          <w:w w:val="95"/>
        </w:rPr>
        <w:t>学</w:t>
      </w:r>
      <w:r>
        <w:rPr>
          <w:w w:val="95"/>
        </w:rPr>
        <w:t>生</w:t>
      </w:r>
      <w:r>
        <w:rPr>
          <w:w w:val="95"/>
        </w:rPr>
        <w:t>就</w:t>
      </w:r>
      <w:r>
        <w:rPr>
          <w:w w:val="95"/>
        </w:rPr>
        <w:t>业</w:t>
      </w:r>
      <w:r>
        <w:rPr>
          <w:w w:val="95"/>
        </w:rPr>
        <w:t>人数、就业</w:t>
      </w:r>
      <w:r>
        <w:rPr>
          <w:w w:val="95"/>
        </w:rPr>
        <w:t>成</w:t>
      </w:r>
      <w:r>
        <w:rPr>
          <w:w w:val="95"/>
        </w:rPr>
        <w:t>功</w:t>
      </w:r>
      <w:r>
        <w:rPr>
          <w:w w:val="95"/>
        </w:rPr>
        <w:t>率、高校</w:t>
      </w:r>
      <w:r>
        <w:rPr>
          <w:w w:val="95"/>
        </w:rPr>
        <w:t>覆</w:t>
      </w:r>
      <w:r>
        <w:rPr>
          <w:w w:val="95"/>
        </w:rPr>
        <w:t>盖</w:t>
      </w:r>
      <w:r>
        <w:rPr>
          <w:w w:val="95"/>
        </w:rPr>
        <w:t>率</w:t>
      </w:r>
      <w:r>
        <w:rPr>
          <w:w w:val="95"/>
        </w:rPr>
        <w:t>等</w:t>
      </w:r>
      <w:r>
        <w:rPr>
          <w:w w:val="95"/>
        </w:rPr>
        <w:t>方</w:t>
      </w:r>
      <w:r>
        <w:rPr>
          <w:w w:val="95"/>
        </w:rPr>
        <w:t>面</w:t>
      </w:r>
      <w:r>
        <w:rPr>
          <w:w w:val="95"/>
        </w:rPr>
        <w:t>进</w:t>
      </w:r>
      <w:r>
        <w:rPr>
          <w:spacing w:val="-10"/>
          <w:w w:val="95"/>
        </w:rPr>
        <w:t>行</w:t>
      </w:r>
    </w:p>
    <w:p>
      <w:pPr>
        <w:pStyle w:val="BodyText"/>
        <w:spacing w:before="8"/>
        <w:rPr>
          <w:sz w:val="16"/>
        </w:rPr>
      </w:pPr>
    </w:p>
    <w:p>
      <w:pPr>
        <w:spacing w:before="89"/>
        <w:ind w:left="0" w:right="113" w:firstLine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pacing w:val="-2"/>
          <w:sz w:val="28"/>
        </w:rPr>
        <w:t> </w:t>
      </w:r>
      <w:r>
        <w:rPr>
          <w:rFonts w:ascii="Times New Roman" w:hAnsi="Times New Roman"/>
          <w:sz w:val="28"/>
        </w:rPr>
        <w:t>13</w:t>
      </w:r>
      <w:r>
        <w:rPr>
          <w:rFonts w:ascii="Times New Roman" w:hAnsi="Times New Roman"/>
          <w:spacing w:val="-1"/>
          <w:sz w:val="28"/>
        </w:rPr>
        <w:t> </w:t>
      </w:r>
      <w:r>
        <w:rPr>
          <w:rFonts w:ascii="Times New Roman" w:hAnsi="Times New Roman"/>
          <w:spacing w:val="-10"/>
          <w:sz w:val="28"/>
        </w:rPr>
        <w:t>—</w:t>
      </w:r>
    </w:p>
    <w:p>
      <w:pPr>
        <w:spacing w:after="0"/>
        <w:jc w:val="right"/>
        <w:rPr>
          <w:rFonts w:ascii="Times New Roman" w:hAnsi="Times New Roman"/>
          <w:sz w:val="28"/>
        </w:rPr>
        <w:sectPr>
          <w:pgSz w:w="11910" w:h="16840"/>
          <w:pgMar w:top="1920" w:bottom="280" w:left="1420" w:right="1420"/>
        </w:sectPr>
      </w:pPr>
    </w:p>
    <w:p>
      <w:pPr>
        <w:pStyle w:val="BodyText"/>
        <w:spacing w:before="1"/>
        <w:rPr>
          <w:rFonts w:ascii="Times New Roman"/>
          <w:sz w:val="20"/>
        </w:rPr>
      </w:pPr>
    </w:p>
    <w:p>
      <w:pPr>
        <w:pStyle w:val="BodyText"/>
        <w:spacing w:before="56"/>
        <w:ind w:left="111"/>
      </w:pPr>
      <w:r>
        <w:rPr>
          <w:w w:val="95"/>
        </w:rPr>
        <w:t>工作</w:t>
      </w:r>
      <w:r>
        <w:rPr>
          <w:w w:val="95"/>
        </w:rPr>
        <w:t>评</w:t>
      </w:r>
      <w:r>
        <w:rPr>
          <w:w w:val="95"/>
        </w:rPr>
        <w:t>价</w:t>
      </w:r>
      <w:r>
        <w:rPr>
          <w:spacing w:val="-10"/>
          <w:w w:val="95"/>
        </w:rPr>
        <w:t>。</w:t>
      </w:r>
    </w:p>
    <w:p>
      <w:pPr>
        <w:pStyle w:val="BodyText"/>
        <w:spacing w:line="326" w:lineRule="auto" w:before="151"/>
        <w:ind w:left="111" w:right="111" w:firstLine="640"/>
      </w:pPr>
      <w:r>
        <w:rPr>
          <w:rFonts w:ascii="Times New Roman" w:eastAsia="Times New Roman"/>
        </w:rPr>
        <w:t>7.</w:t>
      </w:r>
      <w:r>
        <w:rPr>
          <w:rFonts w:ascii="Times New Roman" w:eastAsia="Times New Roman"/>
          <w:spacing w:val="80"/>
        </w:rPr>
        <w:t> </w:t>
      </w:r>
      <w:r>
        <w:rPr>
          <w:rFonts w:ascii="Times New Roman" w:eastAsia="Times New Roman"/>
          <w:position w:val="-2"/>
        </w:rPr>
        <w:drawing>
          <wp:inline distT="0" distB="0" distL="0" distR="0">
            <wp:extent cx="1201530" cy="184150"/>
            <wp:effectExtent l="0" t="0" r="0" b="0"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1530" cy="18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/>
          <w:position w:val="-2"/>
        </w:rPr>
      </w:r>
      <w:r>
        <w:rPr/>
        <w:t>。各市州、高校团委依托团属媒体平台，</w:t>
      </w:r>
      <w:r>
        <w:rPr>
          <w:spacing w:val="-2"/>
        </w:rPr>
        <w:t>结合</w:t>
      </w:r>
      <w:r>
        <w:rPr>
          <w:spacing w:val="-2"/>
        </w:rPr>
        <w:t>实</w:t>
      </w:r>
      <w:r>
        <w:rPr>
          <w:spacing w:val="-2"/>
        </w:rPr>
        <w:t>际</w:t>
      </w:r>
      <w:r>
        <w:rPr>
          <w:spacing w:val="-2"/>
        </w:rPr>
        <w:t>情</w:t>
      </w:r>
      <w:r>
        <w:rPr>
          <w:spacing w:val="-2"/>
        </w:rPr>
        <w:t>况</w:t>
      </w:r>
      <w:r>
        <w:rPr>
          <w:spacing w:val="-2"/>
        </w:rPr>
        <w:t>推</w:t>
      </w:r>
      <w:r>
        <w:rPr>
          <w:spacing w:val="-2"/>
        </w:rPr>
        <w:t>出</w:t>
      </w:r>
      <w:r>
        <w:rPr>
          <w:spacing w:val="-2"/>
        </w:rPr>
        <w:t>宣</w:t>
      </w:r>
      <w:r>
        <w:rPr>
          <w:spacing w:val="-2"/>
        </w:rPr>
        <w:t>传</w:t>
      </w:r>
      <w:r>
        <w:rPr>
          <w:spacing w:val="-2"/>
        </w:rPr>
        <w:t>报</w:t>
      </w:r>
      <w:r>
        <w:rPr>
          <w:spacing w:val="-2"/>
        </w:rPr>
        <w:t>道</w:t>
      </w:r>
      <w:r>
        <w:rPr>
          <w:spacing w:val="-2"/>
        </w:rPr>
        <w:t>并</w:t>
      </w:r>
      <w:r>
        <w:rPr>
          <w:spacing w:val="-2"/>
        </w:rPr>
        <w:t>积</w:t>
      </w:r>
      <w:r>
        <w:rPr>
          <w:spacing w:val="-2"/>
        </w:rPr>
        <w:t>极</w:t>
      </w:r>
      <w:r>
        <w:rPr>
          <w:spacing w:val="-2"/>
        </w:rPr>
        <w:t>向</w:t>
      </w:r>
      <w:r>
        <w:rPr>
          <w:spacing w:val="-2"/>
        </w:rPr>
        <w:t>团</w:t>
      </w:r>
      <w:r>
        <w:rPr>
          <w:spacing w:val="-2"/>
        </w:rPr>
        <w:t>省</w:t>
      </w:r>
      <w:r>
        <w:rPr>
          <w:spacing w:val="-2"/>
        </w:rPr>
        <w:t>委</w:t>
      </w:r>
      <w:r>
        <w:rPr>
          <w:spacing w:val="-2"/>
        </w:rPr>
        <w:t>投</w:t>
      </w:r>
      <w:r>
        <w:rPr>
          <w:spacing w:val="-2"/>
        </w:rPr>
        <w:t>稿</w:t>
      </w:r>
      <w:r>
        <w:rPr>
          <w:spacing w:val="-2"/>
        </w:rPr>
        <w:t>。</w:t>
      </w:r>
    </w:p>
    <w:p>
      <w:pPr>
        <w:pStyle w:val="BodyText"/>
        <w:spacing w:before="4"/>
        <w:ind w:left="751"/>
      </w:pPr>
      <w:r>
        <w:rPr>
          <w:w w:val="95"/>
        </w:rPr>
        <w:t>五、</w:t>
      </w:r>
      <w:r>
        <w:rPr>
          <w:w w:val="95"/>
        </w:rPr>
        <w:t>进</w:t>
      </w:r>
      <w:r>
        <w:rPr>
          <w:w w:val="95"/>
        </w:rPr>
        <w:t>度</w:t>
      </w:r>
      <w:r>
        <w:rPr>
          <w:spacing w:val="-5"/>
          <w:w w:val="95"/>
        </w:rPr>
        <w:t>安排</w:t>
      </w:r>
    </w:p>
    <w:p>
      <w:pPr>
        <w:pStyle w:val="BodyText"/>
        <w:spacing w:line="326" w:lineRule="auto" w:before="151"/>
        <w:ind w:left="111" w:right="109" w:firstLine="640"/>
      </w:pPr>
      <w:r>
        <w:rPr>
          <w:rFonts w:ascii="Times New Roman" w:eastAsia="Times New Roman"/>
        </w:rPr>
        <w:t>5 </w:t>
      </w:r>
      <w:r>
        <w:rPr/>
        <w:t>月底前完成帮扶对象的确认，</w:t>
      </w:r>
      <w:r>
        <w:rPr>
          <w:rFonts w:ascii="Times New Roman" w:eastAsia="Times New Roman"/>
        </w:rPr>
        <w:t>9 </w:t>
      </w:r>
      <w:r>
        <w:rPr/>
        <w:t>月下旬完成区县团干部衔接，</w:t>
      </w:r>
      <w:r>
        <w:rPr>
          <w:rFonts w:ascii="Times New Roman" w:eastAsia="Times New Roman"/>
        </w:rPr>
        <w:t>7 </w:t>
      </w:r>
      <w:r>
        <w:rPr/>
        <w:t>月</w:t>
      </w:r>
      <w:r>
        <w:rPr/>
        <w:t>与</w:t>
      </w:r>
      <w:r>
        <w:rPr>
          <w:spacing w:val="-42"/>
        </w:rPr>
        <w:t> </w:t>
      </w:r>
      <w:r>
        <w:rPr>
          <w:rFonts w:ascii="Times New Roman" w:eastAsia="Times New Roman"/>
        </w:rPr>
        <w:t>11 </w:t>
      </w:r>
      <w:r>
        <w:rPr/>
        <w:t>月开</w:t>
      </w:r>
      <w:r>
        <w:rPr/>
        <w:t>展</w:t>
      </w:r>
      <w:r>
        <w:rPr/>
        <w:t>工</w:t>
      </w:r>
      <w:r>
        <w:rPr/>
        <w:t>作</w:t>
      </w:r>
      <w:r>
        <w:rPr/>
        <w:t>抽</w:t>
      </w:r>
      <w:r>
        <w:rPr/>
        <w:t>查</w:t>
      </w:r>
      <w:r>
        <w:rPr/>
        <w:t>，</w:t>
      </w:r>
      <w:r>
        <w:rPr>
          <w:rFonts w:ascii="Times New Roman" w:eastAsia="Times New Roman"/>
        </w:rPr>
        <w:t>12 </w:t>
      </w:r>
      <w:r>
        <w:rPr/>
        <w:t>月进</w:t>
      </w:r>
      <w:r>
        <w:rPr/>
        <w:t>行</w:t>
      </w:r>
      <w:r>
        <w:rPr/>
        <w:t>工</w:t>
      </w:r>
      <w:r>
        <w:rPr/>
        <w:t>作</w:t>
      </w:r>
      <w:r>
        <w:rPr/>
        <w:t>总</w:t>
      </w:r>
      <w:r>
        <w:rPr/>
        <w:t>结</w:t>
      </w:r>
      <w:r>
        <w:rPr/>
        <w:t>。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8"/>
        </w:rPr>
      </w:pPr>
    </w:p>
    <w:p>
      <w:pPr>
        <w:spacing w:before="89"/>
        <w:ind w:left="115" w:right="0"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pacing w:val="-2"/>
          <w:sz w:val="28"/>
        </w:rPr>
        <w:t> </w:t>
      </w:r>
      <w:r>
        <w:rPr>
          <w:rFonts w:ascii="Times New Roman" w:hAnsi="Times New Roman"/>
          <w:sz w:val="28"/>
        </w:rPr>
        <w:t>14</w:t>
      </w:r>
      <w:r>
        <w:rPr>
          <w:rFonts w:ascii="Times New Roman" w:hAnsi="Times New Roman"/>
          <w:spacing w:val="-1"/>
          <w:sz w:val="28"/>
        </w:rPr>
        <w:t> </w:t>
      </w:r>
      <w:r>
        <w:rPr>
          <w:rFonts w:ascii="Times New Roman" w:hAnsi="Times New Roman"/>
          <w:spacing w:val="-10"/>
          <w:sz w:val="28"/>
        </w:rPr>
        <w:t>—</w:t>
      </w:r>
    </w:p>
    <w:sectPr>
      <w:pgSz w:w="11910" w:h="16840"/>
      <w:pgMar w:top="1920" w:bottom="280" w:left="1420" w:right="1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PMingLiU">
    <w:altName w:val="PMingLiU"/>
    <w:charset w:val="0"/>
    <w:family w:val="roman"/>
    <w:pitch w:val="variable"/>
  </w:font>
  <w:font w:name="宋体">
    <w:altName w:val="宋体"/>
    <w:charset w:val="86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en-US" w:eastAsia="zh-CN" w:bidi="ar-SA"/>
    </w:rPr>
  </w:style>
  <w:style w:styleId="BodyText" w:type="paragraph">
    <w:name w:val="Body Text"/>
    <w:basedOn w:val="Normal"/>
    <w:uiPriority w:val="1"/>
    <w:qFormat/>
    <w:pPr/>
    <w:rPr>
      <w:rFonts w:ascii="宋体" w:hAnsi="宋体" w:eastAsia="宋体" w:cs="宋体"/>
      <w:sz w:val="32"/>
      <w:szCs w:val="32"/>
      <w:lang w:val="en-US" w:eastAsia="zh-CN" w:bidi="ar-SA"/>
    </w:rPr>
  </w:style>
  <w:style w:styleId="Title" w:type="paragraph">
    <w:name w:val="Title"/>
    <w:basedOn w:val="Normal"/>
    <w:uiPriority w:val="1"/>
    <w:qFormat/>
    <w:pPr>
      <w:spacing w:before="284"/>
      <w:ind w:left="353"/>
    </w:pPr>
    <w:rPr>
      <w:rFonts w:ascii="PMingLiU" w:hAnsi="PMingLiU" w:eastAsia="PMingLiU" w:cs="PMingLiU"/>
      <w:sz w:val="44"/>
      <w:szCs w:val="44"/>
      <w:lang w:val="en-US" w:eastAsia="zh-CN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CN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2024-05-31T07:00:39Z</dcterms:created>
  <dcterms:modified xsi:type="dcterms:W3CDTF">2024-05-31T07:00:39Z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2024-05-31T00:00:00Z</vt:filetime>
  </property>
  <property fmtid="{D5CDD505-2E9C-101B-9397-08002B2CF9AE}" pid="3" name="Creator">
    <vt:lpwstr>QQBrowser</vt:lpwstr>
  </property>
  <property fmtid="{D5CDD505-2E9C-101B-9397-08002B2CF9AE}" pid="4" name="Producer">
    <vt:lpwstr>PDFium</vt:lpwstr>
  </property>
  <property fmtid="{D5CDD505-2E9C-101B-9397-08002B2CF9AE}" pid="5" name="LastSaved">
    <vt:filetime>2024-05-31T00:00:00Z</vt:filetime>
  </property>
</Properties>
</file>