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ind w:left="0"/>
        <w:rPr>
          <w:rFonts w:ascii="Times New Roman"/>
          <w:sz w:val="19"/>
        </w:rPr>
      </w:pPr>
    </w:p>
    <w:p>
      <w:pPr>
        <w:pStyle w:val="BodyText"/>
        <w:spacing w:before="70"/>
        <w:rPr>
          <w:rFonts w:ascii="Times New Roman" w:eastAsia="Times New Roman"/>
        </w:rPr>
      </w:pPr>
      <w:r>
        <w:rPr>
          <w:w w:val="95"/>
        </w:rPr>
        <w:t>附</w:t>
      </w:r>
      <w:r>
        <w:rPr>
          <w:w w:val="95"/>
        </w:rPr>
        <w:t>件</w:t>
      </w:r>
      <w:r>
        <w:rPr>
          <w:spacing w:val="-46"/>
          <w:w w:val="95"/>
        </w:rPr>
        <w:t> </w:t>
      </w:r>
      <w:r>
        <w:rPr>
          <w:rFonts w:ascii="Times New Roman" w:eastAsia="Times New Roman"/>
          <w:spacing w:val="-10"/>
          <w:w w:val="95"/>
        </w:rPr>
        <w:t>3</w:t>
      </w:r>
    </w:p>
    <w:p>
      <w:pPr>
        <w:pStyle w:val="BodyText"/>
        <w:ind w:left="0"/>
        <w:rPr>
          <w:rFonts w:ascii="Times New Roman"/>
          <w:sz w:val="36"/>
        </w:rPr>
      </w:pPr>
    </w:p>
    <w:p>
      <w:pPr>
        <w:pStyle w:val="Title"/>
      </w:pPr>
      <w:r>
        <w:rPr>
          <w:w w:val="95"/>
        </w:rPr>
        <w:t>共青</w:t>
      </w:r>
      <w:r>
        <w:rPr>
          <w:w w:val="95"/>
        </w:rPr>
        <w:t>团</w:t>
      </w:r>
      <w:r>
        <w:rPr>
          <w:w w:val="95"/>
        </w:rPr>
        <w:t>“</w:t>
      </w:r>
      <w:r>
        <w:rPr>
          <w:w w:val="95"/>
        </w:rPr>
        <w:t>千</w:t>
      </w:r>
      <w:r>
        <w:rPr>
          <w:w w:val="95"/>
        </w:rPr>
        <w:t>校</w:t>
      </w:r>
      <w:r>
        <w:rPr>
          <w:w w:val="95"/>
        </w:rPr>
        <w:t>万</w:t>
      </w:r>
      <w:r>
        <w:rPr>
          <w:w w:val="95"/>
        </w:rPr>
        <w:t>岗</w:t>
      </w:r>
      <w:r>
        <w:rPr>
          <w:w w:val="95"/>
        </w:rPr>
        <w:t>”系列</w:t>
      </w:r>
      <w:r>
        <w:rPr>
          <w:w w:val="95"/>
        </w:rPr>
        <w:t>招</w:t>
      </w:r>
      <w:r>
        <w:rPr>
          <w:w w:val="95"/>
        </w:rPr>
        <w:t>聘</w:t>
      </w:r>
      <w:r>
        <w:rPr>
          <w:w w:val="95"/>
        </w:rPr>
        <w:t>计</w:t>
      </w:r>
      <w:r>
        <w:rPr>
          <w:w w:val="95"/>
        </w:rPr>
        <w:t>划</w:t>
      </w:r>
      <w:r>
        <w:rPr>
          <w:w w:val="95"/>
        </w:rPr>
        <w:t>工</w:t>
      </w:r>
      <w:r>
        <w:rPr>
          <w:w w:val="95"/>
        </w:rPr>
        <w:t>作</w:t>
      </w:r>
      <w:r>
        <w:rPr>
          <w:w w:val="95"/>
        </w:rPr>
        <w:t>指</w:t>
      </w:r>
      <w:r>
        <w:rPr>
          <w:spacing w:val="-10"/>
          <w:w w:val="95"/>
        </w:rPr>
        <w:t>引</w:t>
      </w:r>
    </w:p>
    <w:p>
      <w:pPr>
        <w:pStyle w:val="BodyText"/>
        <w:spacing w:before="11"/>
        <w:ind w:left="0"/>
        <w:rPr>
          <w:rFonts w:ascii="PMingLiU"/>
          <w:sz w:val="45"/>
        </w:rPr>
      </w:pPr>
    </w:p>
    <w:p>
      <w:pPr>
        <w:pStyle w:val="BodyText"/>
        <w:ind w:left="751"/>
      </w:pPr>
      <w:r>
        <w:rPr>
          <w:w w:val="95"/>
        </w:rPr>
        <w:t>根据</w:t>
      </w:r>
      <w:r>
        <w:rPr>
          <w:spacing w:val="18"/>
          <w:w w:val="150"/>
        </w:rPr>
        <w:t> </w:t>
      </w:r>
      <w:r>
        <w:rPr>
          <w:rFonts w:ascii="Times New Roman" w:hAnsi="Times New Roman" w:eastAsia="Times New Roman"/>
          <w:w w:val="95"/>
        </w:rPr>
        <w:t>2024</w:t>
      </w:r>
      <w:r>
        <w:rPr>
          <w:rFonts w:ascii="Times New Roman" w:hAnsi="Times New Roman" w:eastAsia="Times New Roman"/>
          <w:spacing w:val="50"/>
        </w:rPr>
        <w:t>  </w:t>
      </w:r>
      <w:r>
        <w:rPr>
          <w:w w:val="95"/>
        </w:rPr>
        <w:t>年</w:t>
      </w:r>
      <w:r>
        <w:rPr>
          <w:w w:val="95"/>
        </w:rPr>
        <w:t>湖</w:t>
      </w:r>
      <w:r>
        <w:rPr>
          <w:w w:val="95"/>
        </w:rPr>
        <w:t>南</w:t>
      </w:r>
      <w:r>
        <w:rPr>
          <w:w w:val="95"/>
        </w:rPr>
        <w:t>共</w:t>
      </w:r>
      <w:r>
        <w:rPr>
          <w:w w:val="95"/>
        </w:rPr>
        <w:t>青</w:t>
      </w:r>
      <w:r>
        <w:rPr>
          <w:w w:val="95"/>
        </w:rPr>
        <w:t>团</w:t>
      </w:r>
      <w:r>
        <w:rPr>
          <w:w w:val="95"/>
        </w:rPr>
        <w:t>促</w:t>
      </w:r>
      <w:r>
        <w:rPr>
          <w:w w:val="95"/>
        </w:rPr>
        <w:t>进</w:t>
      </w:r>
      <w:r>
        <w:rPr>
          <w:w w:val="95"/>
        </w:rPr>
        <w:t>大</w:t>
      </w:r>
      <w:r>
        <w:rPr>
          <w:w w:val="95"/>
        </w:rPr>
        <w:t>学</w:t>
      </w:r>
      <w:r>
        <w:rPr>
          <w:w w:val="95"/>
        </w:rPr>
        <w:t>生</w:t>
      </w:r>
      <w:r>
        <w:rPr>
          <w:w w:val="95"/>
        </w:rPr>
        <w:t>就业“</w:t>
      </w:r>
      <w:r>
        <w:rPr>
          <w:w w:val="95"/>
        </w:rPr>
        <w:t>金</w:t>
      </w:r>
      <w:r>
        <w:rPr>
          <w:w w:val="95"/>
        </w:rPr>
        <w:t>桥</w:t>
      </w:r>
      <w:r>
        <w:rPr>
          <w:w w:val="95"/>
        </w:rPr>
        <w:t>行</w:t>
      </w:r>
      <w:r>
        <w:rPr>
          <w:w w:val="95"/>
        </w:rPr>
        <w:t>动</w:t>
      </w:r>
      <w:r>
        <w:rPr>
          <w:w w:val="95"/>
        </w:rPr>
        <w:t>”</w:t>
      </w:r>
      <w:r>
        <w:rPr>
          <w:w w:val="95"/>
        </w:rPr>
        <w:t>行</w:t>
      </w:r>
      <w:r>
        <w:rPr>
          <w:spacing w:val="-10"/>
          <w:w w:val="95"/>
        </w:rPr>
        <w:t>动</w:t>
      </w:r>
    </w:p>
    <w:p>
      <w:pPr>
        <w:pStyle w:val="BodyText"/>
        <w:spacing w:line="314" w:lineRule="auto" w:before="130"/>
        <w:ind w:right="271"/>
      </w:pPr>
      <w:r>
        <w:rPr/>
        <w:t>整</w:t>
      </w:r>
      <w:r>
        <w:rPr/>
        <w:t>体</w:t>
      </w:r>
      <w:r>
        <w:rPr/>
        <w:t>考</w:t>
      </w:r>
      <w:r>
        <w:rPr/>
        <w:t>虑</w:t>
      </w:r>
      <w:r>
        <w:rPr/>
        <w:t>，</w:t>
      </w:r>
      <w:r>
        <w:rPr/>
        <w:t>现</w:t>
      </w:r>
      <w:r>
        <w:rPr/>
        <w:t>形</w:t>
      </w:r>
      <w:r>
        <w:rPr>
          <w:spacing w:val="-38"/>
        </w:rPr>
        <w:t>成 </w:t>
      </w:r>
      <w:r>
        <w:rPr>
          <w:rFonts w:ascii="Times New Roman" w:hAnsi="Times New Roman" w:eastAsia="Times New Roman"/>
        </w:rPr>
        <w:t>2024 </w:t>
      </w:r>
      <w:r>
        <w:rPr/>
        <w:t>年</w:t>
      </w:r>
      <w:r>
        <w:rPr/>
        <w:t>湖</w:t>
      </w:r>
      <w:r>
        <w:rPr/>
        <w:t>南</w:t>
      </w:r>
      <w:r>
        <w:rPr/>
        <w:t>共</w:t>
      </w:r>
      <w:r>
        <w:rPr/>
        <w:t>青</w:t>
      </w:r>
      <w:r>
        <w:rPr/>
        <w:t>团“</w:t>
      </w:r>
      <w:r>
        <w:rPr/>
        <w:t>千</w:t>
      </w:r>
      <w:r>
        <w:rPr/>
        <w:t>校</w:t>
      </w:r>
      <w:r>
        <w:rPr/>
        <w:t>万</w:t>
      </w:r>
      <w:r>
        <w:rPr/>
        <w:t>岗</w:t>
      </w:r>
      <w:r>
        <w:rPr/>
        <w:t>”</w:t>
      </w:r>
      <w:r>
        <w:rPr/>
        <w:t>系</w:t>
      </w:r>
      <w:r>
        <w:rPr/>
        <w:t>列</w:t>
      </w:r>
      <w:r>
        <w:rPr/>
        <w:t>招</w:t>
      </w:r>
      <w:r>
        <w:rPr/>
        <w:t>聘</w:t>
      </w:r>
      <w:r>
        <w:rPr/>
        <w:t>计</w:t>
      </w:r>
      <w:r>
        <w:rPr>
          <w:spacing w:val="-2"/>
        </w:rPr>
        <w:t>划</w:t>
      </w:r>
      <w:r>
        <w:rPr>
          <w:spacing w:val="-2"/>
        </w:rPr>
        <w:t>工</w:t>
      </w:r>
      <w:r>
        <w:rPr>
          <w:spacing w:val="-2"/>
        </w:rPr>
        <w:t>作</w:t>
      </w:r>
      <w:r>
        <w:rPr>
          <w:spacing w:val="-2"/>
        </w:rPr>
        <w:t>指</w:t>
      </w:r>
      <w:r>
        <w:rPr>
          <w:spacing w:val="-2"/>
        </w:rPr>
        <w:t>引</w:t>
      </w:r>
      <w:r>
        <w:rPr>
          <w:spacing w:val="-2"/>
        </w:rPr>
        <w:t>如</w:t>
      </w:r>
      <w:r>
        <w:rPr>
          <w:spacing w:val="-2"/>
        </w:rPr>
        <w:t>下</w:t>
      </w:r>
      <w:r>
        <w:rPr>
          <w:spacing w:val="-2"/>
        </w:rPr>
        <w:t>。</w:t>
      </w:r>
    </w:p>
    <w:p>
      <w:pPr>
        <w:pStyle w:val="BodyText"/>
        <w:spacing w:before="3"/>
        <w:ind w:left="751"/>
      </w:pPr>
      <w:r>
        <w:rPr>
          <w:w w:val="95"/>
        </w:rPr>
        <w:t>一、</w:t>
      </w:r>
      <w:r>
        <w:rPr>
          <w:w w:val="95"/>
        </w:rPr>
        <w:t>开</w:t>
      </w:r>
      <w:r>
        <w:rPr>
          <w:w w:val="95"/>
        </w:rPr>
        <w:t>展</w:t>
      </w:r>
      <w:r>
        <w:rPr>
          <w:spacing w:val="-5"/>
          <w:w w:val="95"/>
        </w:rPr>
        <w:t>时间</w:t>
      </w:r>
    </w:p>
    <w:p>
      <w:pPr>
        <w:pStyle w:val="BodyText"/>
        <w:spacing w:before="133"/>
        <w:ind w:left="751"/>
      </w:pPr>
      <w:r>
        <w:rPr>
          <w:rFonts w:ascii="Times New Roman" w:eastAsia="Times New Roman"/>
        </w:rPr>
        <w:t>2024</w:t>
      </w:r>
      <w:r>
        <w:rPr>
          <w:rFonts w:ascii="Times New Roman" w:eastAsia="Times New Roman"/>
          <w:spacing w:val="-13"/>
        </w:rPr>
        <w:t> </w:t>
      </w:r>
      <w:r>
        <w:rPr>
          <w:spacing w:val="-41"/>
        </w:rPr>
        <w:t>年 </w:t>
      </w:r>
      <w:r>
        <w:rPr>
          <w:rFonts w:ascii="Times New Roman" w:eastAsia="Times New Roman"/>
        </w:rPr>
        <w:t>4</w:t>
      </w:r>
      <w:r>
        <w:rPr>
          <w:rFonts w:ascii="Times New Roman" w:eastAsia="Times New Roman"/>
          <w:spacing w:val="-4"/>
        </w:rPr>
        <w:t> </w:t>
      </w:r>
      <w:r>
        <w:rPr/>
        <w:t>月</w:t>
      </w:r>
      <w:r>
        <w:rPr/>
        <w:t>至</w:t>
      </w:r>
      <w:r>
        <w:rPr>
          <w:spacing w:val="-79"/>
        </w:rPr>
        <w:t> </w:t>
      </w:r>
      <w:r>
        <w:rPr>
          <w:rFonts w:ascii="Times New Roman" w:eastAsia="Times New Roman"/>
        </w:rPr>
        <w:t>12</w:t>
      </w:r>
      <w:r>
        <w:rPr>
          <w:rFonts w:ascii="Times New Roman" w:eastAsia="Times New Roman"/>
          <w:spacing w:val="-3"/>
        </w:rPr>
        <w:t> </w:t>
      </w:r>
      <w:r>
        <w:rPr>
          <w:spacing w:val="-10"/>
        </w:rPr>
        <w:t>月</w:t>
      </w:r>
    </w:p>
    <w:p>
      <w:pPr>
        <w:pStyle w:val="BodyText"/>
        <w:spacing w:before="127"/>
        <w:ind w:left="751"/>
      </w:pPr>
      <w:r>
        <w:rPr>
          <w:w w:val="95"/>
        </w:rPr>
        <w:t>二、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对象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314" w:lineRule="auto" w:before="133" w:after="0"/>
        <w:ind w:left="111" w:right="269" w:firstLine="640"/>
        <w:jc w:val="both"/>
        <w:rPr>
          <w:sz w:val="32"/>
        </w:rPr>
      </w:pPr>
      <w:r>
        <w:rPr>
          <w:spacing w:val="4"/>
          <w:w w:val="99"/>
          <w:sz w:val="32"/>
        </w:rPr>
        <w:t>“央企云招聘”重点面向全省双一流高校、普通高校毕</w:t>
      </w:r>
      <w:r>
        <w:rPr>
          <w:w w:val="99"/>
          <w:sz w:val="32"/>
        </w:rPr>
        <w:t>业生开展。</w:t>
      </w:r>
    </w:p>
    <w:p>
      <w:pPr>
        <w:pStyle w:val="ListParagraph"/>
        <w:numPr>
          <w:ilvl w:val="0"/>
          <w:numId w:val="1"/>
        </w:numPr>
        <w:tabs>
          <w:tab w:pos="1156" w:val="left" w:leader="none"/>
        </w:tabs>
        <w:spacing w:line="314" w:lineRule="auto" w:before="6" w:after="0"/>
        <w:ind w:left="111" w:right="269" w:firstLine="640"/>
        <w:jc w:val="both"/>
        <w:rPr>
          <w:sz w:val="32"/>
        </w:rPr>
      </w:pPr>
      <w:r>
        <w:rPr>
          <w:spacing w:val="4"/>
          <w:w w:val="99"/>
          <w:sz w:val="32"/>
        </w:rPr>
        <w:t>“就业有位来”重点面向全省一般院校特别是困难家庭</w:t>
      </w:r>
      <w:r>
        <w:rPr>
          <w:w w:val="99"/>
          <w:sz w:val="32"/>
        </w:rPr>
        <w:t>毕业生开展。</w:t>
      </w:r>
    </w:p>
    <w:p>
      <w:pPr>
        <w:pStyle w:val="ListParagraph"/>
        <w:numPr>
          <w:ilvl w:val="0"/>
          <w:numId w:val="1"/>
        </w:numPr>
        <w:tabs>
          <w:tab w:pos="1153" w:val="left" w:leader="none"/>
        </w:tabs>
        <w:spacing w:line="316" w:lineRule="auto" w:before="5" w:after="0"/>
        <w:ind w:left="111" w:right="269" w:firstLine="640"/>
        <w:jc w:val="both"/>
        <w:rPr>
          <w:sz w:val="32"/>
        </w:rPr>
      </w:pPr>
      <w:r>
        <w:rPr>
          <w:spacing w:val="1"/>
          <w:w w:val="99"/>
          <w:sz w:val="32"/>
        </w:rPr>
        <w:t>“青联</w:t>
      </w:r>
      <w:r>
        <w:rPr>
          <w:rFonts w:ascii="Times New Roman" w:hAnsi="Times New Roman" w:eastAsia="Times New Roman"/>
          <w:spacing w:val="2"/>
          <w:w w:val="99"/>
          <w:sz w:val="32"/>
        </w:rPr>
        <w:t>/</w:t>
      </w:r>
      <w:r>
        <w:rPr>
          <w:w w:val="99"/>
          <w:sz w:val="32"/>
        </w:rPr>
        <w:t>青企协专项招聘”重点面向全省高校大学生中生</w:t>
      </w:r>
      <w:r>
        <w:rPr>
          <w:spacing w:val="3"/>
          <w:w w:val="99"/>
          <w:sz w:val="32"/>
        </w:rPr>
        <w:t>源地为</w:t>
      </w:r>
      <w:r>
        <w:rPr>
          <w:spacing w:val="-76"/>
          <w:sz w:val="32"/>
        </w:rPr>
        <w:t> </w:t>
      </w:r>
      <w:r>
        <w:rPr>
          <w:rFonts w:ascii="Times New Roman" w:hAnsi="Times New Roman" w:eastAsia="Times New Roman"/>
          <w:w w:val="99"/>
          <w:sz w:val="32"/>
        </w:rPr>
        <w:t>160</w:t>
      </w:r>
      <w:r>
        <w:rPr>
          <w:rFonts w:ascii="Times New Roman" w:hAnsi="Times New Roman" w:eastAsia="Times New Roman"/>
          <w:spacing w:val="4"/>
          <w:sz w:val="32"/>
        </w:rPr>
        <w:t> </w:t>
      </w:r>
      <w:r>
        <w:rPr>
          <w:spacing w:val="5"/>
          <w:w w:val="99"/>
          <w:sz w:val="32"/>
        </w:rPr>
        <w:t>个国家乡村振兴重点帮扶县、</w:t>
      </w:r>
      <w:r>
        <w:rPr>
          <w:rFonts w:ascii="Times New Roman" w:hAnsi="Times New Roman" w:eastAsia="Times New Roman"/>
          <w:w w:val="99"/>
          <w:sz w:val="32"/>
        </w:rPr>
        <w:t>15</w:t>
      </w:r>
      <w:r>
        <w:rPr>
          <w:rFonts w:ascii="Times New Roman" w:hAnsi="Times New Roman" w:eastAsia="Times New Roman"/>
          <w:spacing w:val="6"/>
          <w:sz w:val="32"/>
        </w:rPr>
        <w:t> </w:t>
      </w:r>
      <w:r>
        <w:rPr>
          <w:spacing w:val="2"/>
          <w:w w:val="99"/>
          <w:sz w:val="32"/>
        </w:rPr>
        <w:t>个湖南省乡村振兴</w:t>
      </w:r>
      <w:r>
        <w:rPr>
          <w:w w:val="99"/>
          <w:sz w:val="32"/>
        </w:rPr>
        <w:t>重点帮扶县和</w:t>
      </w:r>
      <w:r>
        <w:rPr>
          <w:spacing w:val="-81"/>
          <w:sz w:val="32"/>
        </w:rPr>
        <w:t> </w:t>
      </w:r>
      <w:r>
        <w:rPr>
          <w:rFonts w:ascii="Times New Roman" w:hAnsi="Times New Roman" w:eastAsia="Times New Roman"/>
          <w:w w:val="99"/>
          <w:sz w:val="32"/>
        </w:rPr>
        <w:t>136</w:t>
      </w:r>
      <w:r>
        <w:rPr>
          <w:rFonts w:ascii="Times New Roman" w:hAnsi="Times New Roman" w:eastAsia="Times New Roman"/>
          <w:spacing w:val="2"/>
          <w:sz w:val="32"/>
        </w:rPr>
        <w:t> </w:t>
      </w:r>
      <w:r>
        <w:rPr>
          <w:w w:val="99"/>
          <w:sz w:val="32"/>
        </w:rPr>
        <w:t>个陆地边境县的困难家庭毕业生开展。</w:t>
      </w:r>
    </w:p>
    <w:p>
      <w:pPr>
        <w:pStyle w:val="BodyText"/>
        <w:spacing w:line="404" w:lineRule="exact"/>
        <w:ind w:left="751"/>
      </w:pPr>
      <w:r>
        <w:rPr>
          <w:w w:val="95"/>
        </w:rPr>
        <w:t>三、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目标</w:t>
      </w:r>
    </w:p>
    <w:p>
      <w:pPr>
        <w:pStyle w:val="BodyText"/>
        <w:spacing w:line="328" w:lineRule="auto" w:before="147"/>
        <w:ind w:right="270" w:firstLine="640"/>
        <w:jc w:val="both"/>
      </w:pPr>
      <w:r>
        <w:rPr>
          <w:spacing w:val="-23"/>
          <w:w w:val="99"/>
        </w:rPr>
        <w:t>在“千校万岗”系列招聘计划总体框架下，全年组织开展“央</w:t>
      </w:r>
      <w:r>
        <w:rPr>
          <w:spacing w:val="5"/>
          <w:w w:val="99"/>
        </w:rPr>
        <w:t>企云招聘”“就业有位来”“青联</w:t>
      </w:r>
      <w:r>
        <w:rPr>
          <w:rFonts w:ascii="Times New Roman" w:hAnsi="Times New Roman" w:eastAsia="Times New Roman"/>
          <w:spacing w:val="4"/>
          <w:w w:val="99"/>
        </w:rPr>
        <w:t>/</w:t>
      </w:r>
      <w:r>
        <w:rPr>
          <w:spacing w:val="3"/>
          <w:w w:val="99"/>
        </w:rPr>
        <w:t>青企协专项招聘”等各类招</w:t>
      </w:r>
      <w:r>
        <w:rPr>
          <w:w w:val="99"/>
        </w:rPr>
        <w:t>聘活动不少于</w:t>
      </w:r>
      <w:r>
        <w:rPr>
          <w:spacing w:val="-81"/>
        </w:rPr>
        <w:t> </w:t>
      </w:r>
      <w:r>
        <w:rPr>
          <w:rFonts w:ascii="Times New Roman" w:hAnsi="Times New Roman" w:eastAsia="Times New Roman"/>
          <w:w w:val="99"/>
        </w:rPr>
        <w:t>32</w:t>
      </w:r>
      <w:r>
        <w:rPr>
          <w:rFonts w:ascii="Times New Roman" w:hAnsi="Times New Roman" w:eastAsia="Times New Roman"/>
          <w:spacing w:val="1"/>
        </w:rPr>
        <w:t> </w:t>
      </w:r>
      <w:r>
        <w:rPr>
          <w:w w:val="99"/>
        </w:rPr>
        <w:t>场。</w:t>
      </w:r>
    </w:p>
    <w:p>
      <w:pPr>
        <w:pStyle w:val="BodyText"/>
        <w:spacing w:line="388" w:lineRule="exact"/>
        <w:ind w:left="751"/>
      </w:pPr>
      <w:r>
        <w:rPr>
          <w:w w:val="95"/>
        </w:rPr>
        <w:t>四、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内容</w:t>
      </w:r>
    </w:p>
    <w:p>
      <w:pPr>
        <w:pStyle w:val="BodyText"/>
        <w:spacing w:before="12"/>
        <w:ind w:left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1379219</wp:posOffset>
            </wp:positionH>
            <wp:positionV relativeFrom="paragraph">
              <wp:posOffset>112727</wp:posOffset>
            </wp:positionV>
            <wp:extent cx="3048373" cy="202691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73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1"/>
        <w:ind w:left="11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18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0"/>
          <w:sz w:val="28"/>
        </w:rPr>
        <w:t>—</w:t>
      </w:r>
    </w:p>
    <w:p>
      <w:pPr>
        <w:spacing w:after="0"/>
        <w:jc w:val="left"/>
        <w:rPr>
          <w:rFonts w:ascii="Times New Roman" w:hAnsi="Times New Roman"/>
          <w:sz w:val="28"/>
        </w:rPr>
        <w:sectPr>
          <w:type w:val="continuous"/>
          <w:pgSz w:w="11910" w:h="16840"/>
          <w:pgMar w:top="1920" w:bottom="280" w:left="1420" w:right="1260"/>
        </w:sectPr>
      </w:pPr>
    </w:p>
    <w:p>
      <w:pPr>
        <w:pStyle w:val="BodyText"/>
        <w:spacing w:before="1"/>
        <w:ind w:left="0"/>
        <w:rPr>
          <w:rFonts w:ascii="Times New Roman"/>
          <w:sz w:val="20"/>
        </w:rPr>
      </w:pPr>
    </w:p>
    <w:p>
      <w:pPr>
        <w:pStyle w:val="BodyText"/>
        <w:spacing w:line="328" w:lineRule="auto" w:before="56"/>
        <w:ind w:right="271" w:firstLine="640"/>
      </w:pPr>
      <w:r>
        <w:rPr>
          <w:spacing w:val="-4"/>
          <w:w w:val="99"/>
        </w:rPr>
        <w:t>积极配合团中央开展“千校万岗</w:t>
      </w:r>
      <w:r>
        <w:rPr>
          <w:spacing w:val="-29"/>
          <w:w w:val="99"/>
        </w:rPr>
        <w:t>·</w:t>
      </w:r>
      <w:r>
        <w:rPr>
          <w:spacing w:val="-8"/>
          <w:w w:val="99"/>
        </w:rPr>
        <w:t>央企云招聘”活动，岗位</w:t>
      </w:r>
      <w:r>
        <w:rPr>
          <w:spacing w:val="-2"/>
          <w:w w:val="99"/>
        </w:rPr>
        <w:t>来源以央企、国企和湖南省部分头部企业的优质岗位为主。</w:t>
      </w:r>
    </w:p>
    <w:p>
      <w:pPr>
        <w:pStyle w:val="BodyText"/>
        <w:spacing w:line="328" w:lineRule="auto"/>
        <w:ind w:right="269" w:firstLine="640"/>
        <w:jc w:val="both"/>
      </w:pPr>
      <w:r>
        <w:rPr>
          <w:rFonts w:ascii="Times New Roman" w:eastAsia="Times New Roman"/>
        </w:rPr>
        <w:t>1. </w:t>
      </w:r>
      <w:r>
        <w:rPr>
          <w:rFonts w:ascii="Times New Roman" w:eastAsia="Times New Roman"/>
          <w:position w:val="-2"/>
        </w:rPr>
        <w:drawing>
          <wp:inline distT="0" distB="0" distL="0" distR="0">
            <wp:extent cx="1404413" cy="18351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413" cy="18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2"/>
        </w:rPr>
      </w:r>
      <w:r>
        <w:rPr/>
        <w:t>。聚焦不同地域行业、院校层次、学生群体，分阶段、分层次推进示范性招聘活动。</w:t>
      </w:r>
      <w:r>
        <w:rPr>
          <w:rFonts w:ascii="Times New Roman" w:eastAsia="Times New Roman"/>
        </w:rPr>
        <w:t>2024 </w:t>
      </w:r>
      <w:r>
        <w:rPr/>
        <w:t>年，团省</w:t>
      </w:r>
      <w:r>
        <w:rPr/>
        <w:t>委</w:t>
      </w:r>
      <w:r>
        <w:rPr/>
        <w:t>组</w:t>
      </w:r>
      <w:r>
        <w:rPr/>
        <w:t>织</w:t>
      </w:r>
      <w:r>
        <w:rPr>
          <w:spacing w:val="-41"/>
        </w:rPr>
        <w:t> </w:t>
      </w:r>
      <w:r>
        <w:rPr>
          <w:rFonts w:ascii="Times New Roman" w:eastAsia="Times New Roman"/>
        </w:rPr>
        <w:t>3 </w:t>
      </w:r>
      <w:r>
        <w:rPr>
          <w:spacing w:val="-21"/>
        </w:rPr>
        <w:t>至 </w:t>
      </w:r>
      <w:r>
        <w:rPr>
          <w:rFonts w:ascii="Times New Roman" w:eastAsia="Times New Roman"/>
        </w:rPr>
        <w:t>5 </w:t>
      </w:r>
      <w:r>
        <w:rPr/>
        <w:t>场省</w:t>
      </w:r>
      <w:r>
        <w:rPr/>
        <w:t>级</w:t>
      </w:r>
      <w:r>
        <w:rPr/>
        <w:t>示</w:t>
      </w:r>
      <w:r>
        <w:rPr/>
        <w:t>范</w:t>
      </w:r>
      <w:r>
        <w:rPr/>
        <w:t>招</w:t>
      </w:r>
      <w:r>
        <w:rPr/>
        <w:t>聘</w:t>
      </w:r>
      <w:r>
        <w:rPr/>
        <w:t>活</w:t>
      </w:r>
      <w:r>
        <w:rPr/>
        <w:t>动</w:t>
      </w:r>
      <w:r>
        <w:rPr/>
        <w:t>。</w:t>
      </w:r>
    </w:p>
    <w:p>
      <w:pPr>
        <w:pStyle w:val="BodyText"/>
        <w:spacing w:line="328" w:lineRule="auto"/>
        <w:ind w:right="269" w:firstLine="640"/>
        <w:jc w:val="both"/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1379219</wp:posOffset>
            </wp:positionH>
            <wp:positionV relativeFrom="paragraph">
              <wp:posOffset>1096644</wp:posOffset>
            </wp:positionV>
            <wp:extent cx="3048373" cy="202691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373" cy="20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w w:val="99"/>
        </w:rPr>
        <w:t>2.</w:t>
      </w:r>
      <w:r>
        <w:rPr>
          <w:rFonts w:ascii="Times New Roman" w:hAnsi="Times New Roman" w:eastAsia="Times New Roman"/>
        </w:rPr>
        <w:t>  </w:t>
      </w:r>
      <w:r>
        <w:rPr>
          <w:rFonts w:ascii="Times New Roman" w:hAnsi="Times New Roman" w:eastAsia="Times New Roman"/>
          <w:spacing w:val="-20"/>
        </w:rPr>
        <w:t> </w:t>
      </w:r>
      <w:r>
        <w:rPr>
          <w:rFonts w:ascii="Times New Roman" w:hAnsi="Times New Roman" w:eastAsia="Times New Roman"/>
          <w:spacing w:val="-20"/>
          <w:position w:val="-2"/>
        </w:rPr>
        <w:drawing>
          <wp:inline distT="0" distB="0" distL="0" distR="0">
            <wp:extent cx="1665813" cy="185102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813" cy="18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-20"/>
          <w:position w:val="-2"/>
        </w:rPr>
      </w:r>
      <w:r>
        <w:rPr>
          <w:rFonts w:ascii="Times New Roman" w:hAnsi="Times New Roman" w:eastAsia="Times New Roman"/>
          <w:spacing w:val="-12"/>
        </w:rPr>
        <w:t> </w:t>
      </w:r>
      <w:r>
        <w:rPr>
          <w:spacing w:val="19"/>
          <w:w w:val="99"/>
        </w:rPr>
        <w:t>。</w:t>
      </w:r>
      <w:r>
        <w:rPr>
          <w:spacing w:val="21"/>
          <w:w w:val="99"/>
        </w:rPr>
        <w:t>鼓</w:t>
      </w:r>
      <w:r>
        <w:rPr>
          <w:spacing w:val="19"/>
          <w:w w:val="99"/>
        </w:rPr>
        <w:t>励</w:t>
      </w:r>
      <w:r>
        <w:rPr>
          <w:spacing w:val="21"/>
          <w:w w:val="99"/>
        </w:rPr>
        <w:t>高</w:t>
      </w:r>
      <w:r>
        <w:rPr>
          <w:spacing w:val="19"/>
          <w:w w:val="99"/>
        </w:rPr>
        <w:t>校依</w:t>
      </w:r>
      <w:r>
        <w:rPr>
          <w:spacing w:val="21"/>
          <w:w w:val="99"/>
        </w:rPr>
        <w:t>托</w:t>
      </w:r>
      <w:r>
        <w:rPr>
          <w:spacing w:val="19"/>
          <w:w w:val="99"/>
        </w:rPr>
        <w:t>中智</w:t>
      </w:r>
      <w:r>
        <w:rPr>
          <w:spacing w:val="21"/>
          <w:w w:val="99"/>
        </w:rPr>
        <w:t>集</w:t>
      </w:r>
      <w:r>
        <w:rPr>
          <w:spacing w:val="19"/>
          <w:w w:val="99"/>
        </w:rPr>
        <w:t>团</w:t>
      </w:r>
      <w:r>
        <w:rPr>
          <w:spacing w:val="21"/>
          <w:w w:val="99"/>
        </w:rPr>
        <w:t>“</w:t>
      </w:r>
      <w:r>
        <w:rPr>
          <w:spacing w:val="19"/>
          <w:w w:val="99"/>
        </w:rPr>
        <w:t>千</w:t>
      </w:r>
      <w:r>
        <w:rPr>
          <w:spacing w:val="21"/>
          <w:w w:val="99"/>
        </w:rPr>
        <w:t>校</w:t>
      </w:r>
      <w:r>
        <w:rPr>
          <w:spacing w:val="-28"/>
          <w:w w:val="99"/>
        </w:rPr>
        <w:t>万</w:t>
      </w:r>
      <w:r>
        <w:rPr>
          <w:w w:val="99"/>
        </w:rPr>
        <w:t>岗</w:t>
      </w:r>
      <w:r>
        <w:rPr>
          <w:spacing w:val="-22"/>
          <w:w w:val="99"/>
        </w:rPr>
        <w:t>·</w:t>
      </w:r>
      <w:r>
        <w:rPr>
          <w:spacing w:val="-9"/>
          <w:w w:val="99"/>
        </w:rPr>
        <w:t>央企云招聘”主页，开展线上招聘活动，发布行业性、区域</w:t>
      </w:r>
      <w:r>
        <w:rPr>
          <w:spacing w:val="-2"/>
          <w:w w:val="99"/>
        </w:rPr>
        <w:t>性招聘和就业服务信息。</w:t>
      </w:r>
    </w:p>
    <w:p>
      <w:pPr>
        <w:pStyle w:val="BodyText"/>
        <w:spacing w:line="328" w:lineRule="auto" w:before="193"/>
        <w:ind w:right="271" w:firstLine="640"/>
      </w:pPr>
      <w:r>
        <w:rPr>
          <w:spacing w:val="-4"/>
          <w:w w:val="99"/>
        </w:rPr>
        <w:t>积极配合团中央开展“千校万岗</w:t>
      </w:r>
      <w:r>
        <w:rPr>
          <w:spacing w:val="-29"/>
          <w:w w:val="99"/>
        </w:rPr>
        <w:t>·</w:t>
      </w:r>
      <w:r>
        <w:rPr>
          <w:spacing w:val="-8"/>
          <w:w w:val="99"/>
        </w:rPr>
        <w:t>就业有位来”活动，岗位</w:t>
      </w:r>
      <w:r>
        <w:rPr>
          <w:spacing w:val="-2"/>
          <w:w w:val="99"/>
        </w:rPr>
        <w:t>来源以各类民营企业为主。</w:t>
      </w:r>
    </w:p>
    <w:p>
      <w:pPr>
        <w:pStyle w:val="BodyText"/>
        <w:tabs>
          <w:tab w:pos="1206" w:val="left" w:leader="none"/>
        </w:tabs>
        <w:spacing w:line="326" w:lineRule="auto"/>
        <w:ind w:right="153" w:firstLine="640"/>
      </w:pPr>
      <w:r>
        <w:rPr>
          <w:rFonts w:ascii="Times New Roman" w:eastAsia="Times New Roman"/>
          <w:spacing w:val="-6"/>
        </w:rPr>
        <w:t>1.</w:t>
      </w:r>
      <w:r>
        <w:rPr>
          <w:rFonts w:ascii="Times New Roman" w:eastAsia="Times New Roman"/>
        </w:rPr>
        <w:tab/>
      </w:r>
      <w:r>
        <w:rPr>
          <w:rFonts w:ascii="Times New Roman" w:eastAsia="Times New Roman"/>
          <w:position w:val="-2"/>
        </w:rPr>
        <w:drawing>
          <wp:inline distT="0" distB="0" distL="0" distR="0">
            <wp:extent cx="1803436" cy="18351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36" cy="1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2"/>
        </w:rPr>
      </w:r>
      <w:r>
        <w:rPr>
          <w:spacing w:val="-2"/>
        </w:rPr>
        <w:t>。聚焦区域企业资源、院校分布和</w:t>
      </w:r>
      <w:r>
        <w:rPr>
          <w:spacing w:val="-2"/>
          <w:w w:val="95"/>
        </w:rPr>
        <w:t>学生</w:t>
      </w:r>
      <w:r>
        <w:rPr>
          <w:spacing w:val="-2"/>
          <w:w w:val="95"/>
        </w:rPr>
        <w:t>体</w:t>
      </w:r>
      <w:r>
        <w:rPr>
          <w:spacing w:val="-2"/>
          <w:w w:val="95"/>
        </w:rPr>
        <w:t>量</w:t>
      </w:r>
      <w:r>
        <w:rPr>
          <w:spacing w:val="-2"/>
          <w:w w:val="95"/>
        </w:rPr>
        <w:t>，</w:t>
      </w:r>
      <w:r>
        <w:rPr>
          <w:spacing w:val="-2"/>
          <w:w w:val="95"/>
        </w:rPr>
        <w:t>开</w:t>
      </w:r>
      <w:r>
        <w:rPr>
          <w:spacing w:val="-2"/>
          <w:w w:val="95"/>
        </w:rPr>
        <w:t>展</w:t>
      </w:r>
      <w:r>
        <w:rPr>
          <w:spacing w:val="-2"/>
          <w:w w:val="95"/>
        </w:rPr>
        <w:t>省</w:t>
      </w:r>
      <w:r>
        <w:rPr>
          <w:spacing w:val="-2"/>
          <w:w w:val="95"/>
        </w:rPr>
        <w:t>级</w:t>
      </w:r>
      <w:r>
        <w:rPr>
          <w:spacing w:val="-2"/>
          <w:w w:val="95"/>
        </w:rPr>
        <w:t>综</w:t>
      </w:r>
      <w:r>
        <w:rPr>
          <w:spacing w:val="-2"/>
          <w:w w:val="95"/>
        </w:rPr>
        <w:t>合</w:t>
      </w:r>
      <w:r>
        <w:rPr>
          <w:spacing w:val="-2"/>
          <w:w w:val="95"/>
        </w:rPr>
        <w:t>招</w:t>
      </w:r>
      <w:r>
        <w:rPr>
          <w:spacing w:val="-2"/>
          <w:w w:val="95"/>
        </w:rPr>
        <w:t>聘</w:t>
      </w:r>
      <w:r>
        <w:rPr>
          <w:spacing w:val="-2"/>
          <w:w w:val="95"/>
        </w:rPr>
        <w:t>活</w:t>
      </w:r>
      <w:r>
        <w:rPr>
          <w:spacing w:val="-2"/>
          <w:w w:val="95"/>
        </w:rPr>
        <w:t>动</w:t>
      </w:r>
      <w:r>
        <w:rPr>
          <w:spacing w:val="-2"/>
          <w:w w:val="95"/>
        </w:rPr>
        <w:t>和</w:t>
      </w:r>
      <w:r>
        <w:rPr>
          <w:spacing w:val="-2"/>
          <w:w w:val="95"/>
        </w:rPr>
        <w:t>高</w:t>
      </w:r>
      <w:r>
        <w:rPr>
          <w:spacing w:val="-2"/>
          <w:w w:val="95"/>
        </w:rPr>
        <w:t>校</w:t>
      </w:r>
      <w:r>
        <w:rPr>
          <w:spacing w:val="-2"/>
          <w:w w:val="95"/>
        </w:rPr>
        <w:t>专</w:t>
      </w:r>
      <w:r>
        <w:rPr>
          <w:spacing w:val="-2"/>
          <w:w w:val="95"/>
        </w:rPr>
        <w:t>场</w:t>
      </w:r>
      <w:r>
        <w:rPr>
          <w:spacing w:val="-2"/>
          <w:w w:val="95"/>
        </w:rPr>
        <w:t>招</w:t>
      </w:r>
      <w:r>
        <w:rPr>
          <w:spacing w:val="-2"/>
          <w:w w:val="95"/>
        </w:rPr>
        <w:t>聘</w:t>
      </w:r>
      <w:r>
        <w:rPr>
          <w:spacing w:val="-2"/>
          <w:w w:val="95"/>
        </w:rPr>
        <w:t>会</w:t>
      </w:r>
      <w:r>
        <w:rPr>
          <w:spacing w:val="-2"/>
          <w:w w:val="95"/>
        </w:rPr>
        <w:t>、</w:t>
      </w:r>
      <w:r>
        <w:rPr>
          <w:spacing w:val="-2"/>
          <w:w w:val="95"/>
        </w:rPr>
        <w:t>双</w:t>
      </w:r>
      <w:r>
        <w:rPr>
          <w:spacing w:val="-2"/>
          <w:w w:val="95"/>
        </w:rPr>
        <w:t>选</w:t>
      </w:r>
      <w:r>
        <w:rPr>
          <w:spacing w:val="-2"/>
          <w:w w:val="95"/>
        </w:rPr>
        <w:t>会</w:t>
      </w:r>
      <w:r>
        <w:rPr>
          <w:spacing w:val="-2"/>
          <w:w w:val="95"/>
        </w:rPr>
        <w:t>。</w:t>
      </w:r>
    </w:p>
    <w:p>
      <w:pPr>
        <w:pStyle w:val="BodyText"/>
        <w:spacing w:line="326" w:lineRule="auto" w:before="3"/>
        <w:ind w:right="271" w:firstLine="640"/>
      </w:pPr>
      <w:r>
        <w:rPr>
          <w:rFonts w:ascii="Times New Roman" w:eastAsia="Times New Roman"/>
        </w:rPr>
        <w:t>2.</w:t>
      </w:r>
      <w:r>
        <w:rPr>
          <w:rFonts w:ascii="Times New Roman" w:eastAsia="Times New Roman"/>
          <w:spacing w:val="40"/>
        </w:rPr>
        <w:t> </w:t>
      </w:r>
      <w:r>
        <w:rPr>
          <w:rFonts w:ascii="Times New Roman" w:eastAsia="Times New Roman"/>
          <w:position w:val="-2"/>
        </w:rPr>
        <w:drawing>
          <wp:inline distT="0" distB="0" distL="0" distR="0">
            <wp:extent cx="1829790" cy="183514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9790" cy="18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2"/>
        </w:rPr>
      </w:r>
      <w:r>
        <w:rPr/>
        <w:t>。团省委结合省内产业布局、行业</w:t>
      </w:r>
      <w:r>
        <w:rPr>
          <w:spacing w:val="-2"/>
        </w:rPr>
        <w:t>发展</w:t>
      </w:r>
      <w:r>
        <w:rPr>
          <w:spacing w:val="-2"/>
        </w:rPr>
        <w:t>、</w:t>
      </w:r>
      <w:r>
        <w:rPr>
          <w:spacing w:val="-2"/>
        </w:rPr>
        <w:t>高</w:t>
      </w:r>
      <w:r>
        <w:rPr>
          <w:spacing w:val="-2"/>
        </w:rPr>
        <w:t>校</w:t>
      </w:r>
      <w:r>
        <w:rPr>
          <w:spacing w:val="-2"/>
        </w:rPr>
        <w:t>学</w:t>
      </w:r>
      <w:r>
        <w:rPr>
          <w:spacing w:val="-2"/>
        </w:rPr>
        <w:t>科</w:t>
      </w:r>
      <w:r>
        <w:rPr>
          <w:spacing w:val="-2"/>
        </w:rPr>
        <w:t>情</w:t>
      </w:r>
      <w:r>
        <w:rPr>
          <w:spacing w:val="-2"/>
        </w:rPr>
        <w:t>况</w:t>
      </w:r>
      <w:r>
        <w:rPr>
          <w:spacing w:val="-2"/>
        </w:rPr>
        <w:t>，分</w:t>
      </w:r>
      <w:r>
        <w:rPr>
          <w:spacing w:val="-2"/>
        </w:rPr>
        <w:t>行</w:t>
      </w:r>
      <w:r>
        <w:rPr>
          <w:spacing w:val="-2"/>
        </w:rPr>
        <w:t>业</w:t>
      </w:r>
      <w:r>
        <w:rPr>
          <w:spacing w:val="-2"/>
        </w:rPr>
        <w:t>举</w:t>
      </w:r>
      <w:r>
        <w:rPr>
          <w:spacing w:val="-2"/>
        </w:rPr>
        <w:t>办</w:t>
      </w:r>
      <w:r>
        <w:rPr>
          <w:spacing w:val="-2"/>
        </w:rPr>
        <w:t>系</w:t>
      </w:r>
      <w:r>
        <w:rPr>
          <w:spacing w:val="-2"/>
        </w:rPr>
        <w:t>列</w:t>
      </w:r>
      <w:r>
        <w:rPr>
          <w:spacing w:val="-2"/>
        </w:rPr>
        <w:t>招</w:t>
      </w:r>
      <w:r>
        <w:rPr>
          <w:spacing w:val="-2"/>
        </w:rPr>
        <w:t>聘</w:t>
      </w:r>
      <w:r>
        <w:rPr>
          <w:spacing w:val="-2"/>
        </w:rPr>
        <w:t>活</w:t>
      </w:r>
      <w:r>
        <w:rPr>
          <w:spacing w:val="-2"/>
        </w:rPr>
        <w:t>动</w:t>
      </w:r>
      <w:r>
        <w:rPr>
          <w:spacing w:val="-2"/>
        </w:rPr>
        <w:t>。</w:t>
      </w:r>
    </w:p>
    <w:p>
      <w:pPr>
        <w:spacing w:before="27"/>
        <w:ind w:left="4270" w:right="0" w:firstLine="0"/>
        <w:jc w:val="left"/>
        <w:rPr>
          <w:rFonts w:ascii="Times New Roman"/>
          <w:sz w:val="32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1379219</wp:posOffset>
            </wp:positionH>
            <wp:positionV relativeFrom="paragraph">
              <wp:posOffset>31972</wp:posOffset>
            </wp:positionV>
            <wp:extent cx="2235695" cy="202564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5695" cy="20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w w:val="99"/>
          <w:sz w:val="32"/>
        </w:rPr>
        <w:t>/</w:t>
      </w:r>
      <w:r>
        <w:rPr>
          <w:rFonts w:ascii="Times New Roman"/>
          <w:w w:val="99"/>
          <w:position w:val="-3"/>
          <w:sz w:val="32"/>
        </w:rPr>
        <w:drawing>
          <wp:inline distT="0" distB="0" distL="0" distR="0">
            <wp:extent cx="1624571" cy="202564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71" cy="20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w w:val="99"/>
          <w:position w:val="-3"/>
          <w:sz w:val="32"/>
        </w:rPr>
      </w:r>
    </w:p>
    <w:p>
      <w:pPr>
        <w:pStyle w:val="BodyText"/>
        <w:spacing w:line="326" w:lineRule="auto" w:before="170"/>
        <w:ind w:right="269" w:firstLine="640"/>
        <w:jc w:val="both"/>
      </w:pPr>
      <w:r>
        <w:rPr>
          <w:spacing w:val="-10"/>
          <w:w w:val="99"/>
        </w:rPr>
        <w:t>联合省青联、省青年企业家协会、各市州团委开展“千校万</w:t>
      </w:r>
      <w:r>
        <w:rPr>
          <w:spacing w:val="5"/>
          <w:w w:val="99"/>
        </w:rPr>
        <w:t>岗·青联</w:t>
      </w:r>
      <w:r>
        <w:rPr>
          <w:rFonts w:ascii="Times New Roman" w:hAnsi="Times New Roman" w:eastAsia="Times New Roman"/>
          <w:spacing w:val="5"/>
          <w:w w:val="99"/>
        </w:rPr>
        <w:t>/</w:t>
      </w:r>
      <w:r>
        <w:rPr>
          <w:spacing w:val="3"/>
          <w:w w:val="99"/>
        </w:rPr>
        <w:t>青企协专项招聘”活动，岗位来源以省青联委员、省</w:t>
      </w:r>
      <w:r>
        <w:rPr>
          <w:w w:val="99"/>
        </w:rPr>
        <w:t>青企协会员所在企业为主。</w:t>
      </w:r>
    </w:p>
    <w:p>
      <w:pPr>
        <w:pStyle w:val="BodyText"/>
        <w:spacing w:before="7"/>
        <w:ind w:left="751"/>
        <w:jc w:val="both"/>
      </w:pPr>
      <w:r>
        <w:rPr>
          <w:rFonts w:ascii="Times New Roman" w:eastAsia="Times New Roman"/>
        </w:rPr>
        <w:t>1.</w:t>
      </w:r>
      <w:r>
        <w:rPr>
          <w:rFonts w:ascii="Times New Roman" w:eastAsia="Times New Roman"/>
          <w:spacing w:val="78"/>
        </w:rPr>
        <w:t> </w:t>
      </w:r>
      <w:r>
        <w:rPr>
          <w:rFonts w:ascii="Times New Roman" w:eastAsia="Times New Roman"/>
          <w:position w:val="-3"/>
        </w:rPr>
        <w:drawing>
          <wp:inline distT="0" distB="0" distL="0" distR="0">
            <wp:extent cx="803512" cy="193357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512" cy="19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3"/>
        </w:rPr>
      </w:r>
      <w:r>
        <w:rPr>
          <w:rFonts w:ascii="Times New Roman" w:eastAsia="Times New Roman"/>
          <w:spacing w:val="23"/>
        </w:rPr>
        <w:t>/</w:t>
      </w:r>
      <w:r>
        <w:rPr>
          <w:rFonts w:ascii="Times New Roman" w:eastAsia="Times New Roman"/>
          <w:position w:val="-3"/>
        </w:rPr>
        <w:drawing>
          <wp:inline distT="0" distB="0" distL="0" distR="0">
            <wp:extent cx="1802721" cy="19335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21" cy="193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3"/>
        </w:rPr>
      </w:r>
      <w:r>
        <w:rPr/>
        <w:t>。团省委重点面向省级</w:t>
      </w:r>
      <w:r>
        <w:rPr>
          <w:spacing w:val="-10"/>
        </w:rPr>
        <w:t>、</w:t>
      </w:r>
    </w:p>
    <w:p>
      <w:pPr>
        <w:pStyle w:val="BodyText"/>
        <w:spacing w:before="149"/>
        <w:rPr>
          <w:rFonts w:ascii="Times New Roman" w:eastAsia="Times New Roman"/>
        </w:rPr>
      </w:pPr>
      <w:r>
        <w:rPr>
          <w:w w:val="95"/>
        </w:rPr>
        <w:t>市级</w:t>
      </w:r>
      <w:r>
        <w:rPr>
          <w:w w:val="95"/>
        </w:rPr>
        <w:t>青</w:t>
      </w:r>
      <w:r>
        <w:rPr>
          <w:w w:val="95"/>
        </w:rPr>
        <w:t>联</w:t>
      </w:r>
      <w:r>
        <w:rPr>
          <w:w w:val="95"/>
        </w:rPr>
        <w:t>委员、青企</w:t>
      </w:r>
      <w:r>
        <w:rPr>
          <w:w w:val="95"/>
        </w:rPr>
        <w:t>协</w:t>
      </w:r>
      <w:r>
        <w:rPr>
          <w:w w:val="95"/>
        </w:rPr>
        <w:t>会</w:t>
      </w:r>
      <w:r>
        <w:rPr>
          <w:w w:val="95"/>
        </w:rPr>
        <w:t>员</w:t>
      </w:r>
      <w:r>
        <w:rPr>
          <w:w w:val="95"/>
        </w:rPr>
        <w:t>所</w:t>
      </w:r>
      <w:r>
        <w:rPr>
          <w:w w:val="95"/>
        </w:rPr>
        <w:t>在</w:t>
      </w:r>
      <w:r>
        <w:rPr>
          <w:w w:val="95"/>
        </w:rPr>
        <w:t>企</w:t>
      </w:r>
      <w:r>
        <w:rPr>
          <w:w w:val="95"/>
        </w:rPr>
        <w:t>业</w:t>
      </w:r>
      <w:r>
        <w:rPr>
          <w:w w:val="95"/>
        </w:rPr>
        <w:t>募</w:t>
      </w:r>
      <w:r>
        <w:rPr>
          <w:w w:val="95"/>
        </w:rPr>
        <w:t>集</w:t>
      </w:r>
      <w:r>
        <w:rPr>
          <w:w w:val="95"/>
        </w:rPr>
        <w:t>岗</w:t>
      </w:r>
      <w:r>
        <w:rPr>
          <w:w w:val="95"/>
        </w:rPr>
        <w:t>位</w:t>
      </w:r>
      <w:r>
        <w:rPr>
          <w:w w:val="95"/>
        </w:rPr>
        <w:t>，集中</w:t>
      </w:r>
      <w:r>
        <w:rPr>
          <w:w w:val="95"/>
        </w:rPr>
        <w:t>组</w:t>
      </w:r>
      <w:r>
        <w:rPr>
          <w:w w:val="95"/>
        </w:rPr>
        <w:t>织</w:t>
      </w:r>
      <w:r>
        <w:rPr>
          <w:w w:val="95"/>
        </w:rPr>
        <w:t>至少</w:t>
      </w:r>
      <w:r>
        <w:rPr>
          <w:spacing w:val="43"/>
        </w:rPr>
        <w:t>  </w:t>
      </w:r>
      <w:r>
        <w:rPr>
          <w:rFonts w:ascii="Times New Roman" w:eastAsia="Times New Roman"/>
          <w:spacing w:val="-10"/>
          <w:w w:val="95"/>
        </w:rPr>
        <w:t>1</w:t>
      </w:r>
    </w:p>
    <w:p>
      <w:pPr>
        <w:pStyle w:val="BodyText"/>
        <w:spacing w:before="149"/>
      </w:pPr>
      <w:r>
        <w:rPr>
          <w:w w:val="95"/>
        </w:rPr>
        <w:t>场专</w:t>
      </w:r>
      <w:r>
        <w:rPr>
          <w:w w:val="95"/>
        </w:rPr>
        <w:t>项</w:t>
      </w:r>
      <w:r>
        <w:rPr>
          <w:w w:val="95"/>
        </w:rPr>
        <w:t>招</w:t>
      </w:r>
      <w:r>
        <w:rPr>
          <w:w w:val="95"/>
        </w:rPr>
        <w:t>聘</w:t>
      </w:r>
      <w:r>
        <w:rPr>
          <w:w w:val="95"/>
        </w:rPr>
        <w:t>会</w:t>
      </w:r>
      <w:r>
        <w:rPr>
          <w:w w:val="95"/>
        </w:rPr>
        <w:t>或</w:t>
      </w:r>
      <w:r>
        <w:rPr>
          <w:w w:val="95"/>
        </w:rPr>
        <w:t>开</w:t>
      </w:r>
      <w:r>
        <w:rPr>
          <w:w w:val="95"/>
        </w:rPr>
        <w:t>展</w:t>
      </w:r>
      <w:r>
        <w:rPr>
          <w:w w:val="95"/>
        </w:rPr>
        <w:t>常</w:t>
      </w:r>
      <w:r>
        <w:rPr>
          <w:w w:val="95"/>
        </w:rPr>
        <w:t>态</w:t>
      </w:r>
      <w:r>
        <w:rPr>
          <w:w w:val="95"/>
        </w:rPr>
        <w:t>化</w:t>
      </w:r>
      <w:r>
        <w:rPr>
          <w:w w:val="95"/>
        </w:rPr>
        <w:t>岗</w:t>
      </w:r>
      <w:r>
        <w:rPr>
          <w:w w:val="95"/>
        </w:rPr>
        <w:t>位</w:t>
      </w:r>
      <w:r>
        <w:rPr>
          <w:w w:val="95"/>
        </w:rPr>
        <w:t>推</w:t>
      </w:r>
      <w:r>
        <w:rPr>
          <w:w w:val="95"/>
        </w:rPr>
        <w:t>送</w:t>
      </w:r>
      <w:r>
        <w:rPr>
          <w:w w:val="95"/>
        </w:rPr>
        <w:t>活</w:t>
      </w:r>
      <w:r>
        <w:rPr>
          <w:w w:val="95"/>
        </w:rPr>
        <w:t>动</w:t>
      </w:r>
      <w:r>
        <w:rPr>
          <w:spacing w:val="-10"/>
          <w:w w:val="95"/>
        </w:rPr>
        <w:t>。</w:t>
      </w:r>
    </w:p>
    <w:p>
      <w:pPr>
        <w:pStyle w:val="BodyText"/>
        <w:ind w:left="0"/>
        <w:rPr>
          <w:sz w:val="20"/>
        </w:rPr>
      </w:pPr>
    </w:p>
    <w:p>
      <w:pPr>
        <w:spacing w:before="225"/>
        <w:ind w:left="0" w:right="273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19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0"/>
          <w:sz w:val="28"/>
        </w:rPr>
        <w:t>—</w:t>
      </w:r>
    </w:p>
    <w:p>
      <w:pPr>
        <w:spacing w:after="0"/>
        <w:jc w:val="right"/>
        <w:rPr>
          <w:rFonts w:ascii="Times New Roman" w:hAnsi="Times New Roman"/>
          <w:sz w:val="28"/>
        </w:rPr>
        <w:sectPr>
          <w:pgSz w:w="11910" w:h="16840"/>
          <w:pgMar w:top="1920" w:bottom="280" w:left="1420" w:right="1260"/>
        </w:sectPr>
      </w:pPr>
    </w:p>
    <w:p>
      <w:pPr>
        <w:pStyle w:val="BodyText"/>
        <w:spacing w:before="6"/>
        <w:ind w:left="0"/>
        <w:rPr>
          <w:rFonts w:ascii="Times New Roman"/>
          <w:sz w:val="19"/>
        </w:rPr>
      </w:pPr>
    </w:p>
    <w:p>
      <w:pPr>
        <w:pStyle w:val="BodyText"/>
        <w:spacing w:before="65"/>
        <w:ind w:left="751"/>
      </w:pPr>
      <w:r>
        <w:rPr>
          <w:rFonts w:ascii="Times New Roman" w:eastAsia="Times New Roman"/>
        </w:rPr>
        <w:t>2.</w:t>
      </w:r>
      <w:r>
        <w:rPr>
          <w:rFonts w:ascii="Times New Roman" w:eastAsia="Times New Roman"/>
          <w:spacing w:val="29"/>
        </w:rPr>
        <w:t>  </w:t>
      </w:r>
      <w:r>
        <w:rPr>
          <w:rFonts w:ascii="Times New Roman" w:eastAsia="Times New Roman"/>
          <w:position w:val="-2"/>
        </w:rPr>
        <w:drawing>
          <wp:inline distT="0" distB="0" distL="0" distR="0">
            <wp:extent cx="1617699" cy="187007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699" cy="18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2"/>
        </w:rPr>
      </w:r>
      <w:r>
        <w:rPr/>
        <w:t>。团省委结合省内政策服务、区域</w:t>
      </w:r>
      <w:r>
        <w:rPr>
          <w:spacing w:val="-10"/>
        </w:rPr>
        <w:t>行</w:t>
      </w:r>
    </w:p>
    <w:p>
      <w:pPr>
        <w:pStyle w:val="BodyText"/>
        <w:spacing w:line="326" w:lineRule="auto" w:before="149"/>
        <w:ind w:right="271"/>
      </w:pPr>
      <w:r>
        <w:rPr>
          <w:spacing w:val="-4"/>
        </w:rPr>
        <w:t>业资源、院校</w:t>
      </w:r>
      <w:r>
        <w:rPr>
          <w:spacing w:val="-4"/>
        </w:rPr>
        <w:t>层</w:t>
      </w:r>
      <w:r>
        <w:rPr>
          <w:spacing w:val="-4"/>
        </w:rPr>
        <w:t>次</w:t>
      </w:r>
      <w:r>
        <w:rPr>
          <w:spacing w:val="-4"/>
        </w:rPr>
        <w:t>、学生</w:t>
      </w:r>
      <w:r>
        <w:rPr>
          <w:spacing w:val="-4"/>
        </w:rPr>
        <w:t>特</w:t>
      </w:r>
      <w:r>
        <w:rPr>
          <w:spacing w:val="-4"/>
        </w:rPr>
        <w:t>点</w:t>
      </w:r>
      <w:r>
        <w:rPr>
          <w:spacing w:val="-4"/>
        </w:rPr>
        <w:t>等</w:t>
      </w:r>
      <w:r>
        <w:rPr>
          <w:spacing w:val="-4"/>
        </w:rPr>
        <w:t>实</w:t>
      </w:r>
      <w:r>
        <w:rPr>
          <w:spacing w:val="-4"/>
        </w:rPr>
        <w:t>际</w:t>
      </w:r>
      <w:r>
        <w:rPr>
          <w:spacing w:val="-4"/>
        </w:rPr>
        <w:t>情况，组织</w:t>
      </w:r>
      <w:r>
        <w:rPr>
          <w:spacing w:val="-4"/>
        </w:rPr>
        <w:t>开</w:t>
      </w:r>
      <w:r>
        <w:rPr>
          <w:spacing w:val="-4"/>
        </w:rPr>
        <w:t>展</w:t>
      </w:r>
      <w:r>
        <w:rPr>
          <w:spacing w:val="-79"/>
        </w:rPr>
        <w:t> </w:t>
      </w:r>
      <w:r>
        <w:rPr>
          <w:rFonts w:ascii="Times New Roman" w:eastAsia="Times New Roman"/>
          <w:spacing w:val="-4"/>
        </w:rPr>
        <w:t>1</w:t>
      </w:r>
      <w:r>
        <w:rPr>
          <w:rFonts w:ascii="Times New Roman" w:eastAsia="Times New Roman"/>
          <w:spacing w:val="-16"/>
        </w:rPr>
        <w:t> </w:t>
      </w:r>
      <w:r>
        <w:rPr>
          <w:spacing w:val="-43"/>
        </w:rPr>
        <w:t>至 </w:t>
      </w:r>
      <w:r>
        <w:rPr>
          <w:rFonts w:ascii="Times New Roman" w:eastAsia="Times New Roman"/>
          <w:spacing w:val="-4"/>
        </w:rPr>
        <w:t>3</w:t>
      </w:r>
      <w:r>
        <w:rPr>
          <w:rFonts w:ascii="Times New Roman" w:eastAsia="Times New Roman"/>
          <w:spacing w:val="-16"/>
        </w:rPr>
        <w:t> </w:t>
      </w:r>
      <w:r>
        <w:rPr>
          <w:spacing w:val="-4"/>
        </w:rPr>
        <w:t>场</w:t>
      </w:r>
      <w:r>
        <w:rPr>
          <w:spacing w:val="-4"/>
        </w:rPr>
        <w:t>特</w:t>
      </w:r>
      <w:r>
        <w:rPr>
          <w:spacing w:val="-2"/>
        </w:rPr>
        <w:t>色</w:t>
      </w:r>
      <w:r>
        <w:rPr>
          <w:spacing w:val="-2"/>
        </w:rPr>
        <w:t>鲜</w:t>
      </w:r>
      <w:r>
        <w:rPr>
          <w:spacing w:val="-2"/>
        </w:rPr>
        <w:t>明</w:t>
      </w:r>
      <w:r>
        <w:rPr>
          <w:spacing w:val="-2"/>
        </w:rPr>
        <w:t>、</w:t>
      </w:r>
      <w:r>
        <w:rPr>
          <w:spacing w:val="-2"/>
        </w:rPr>
        <w:t>创</w:t>
      </w:r>
      <w:r>
        <w:rPr>
          <w:spacing w:val="-2"/>
        </w:rPr>
        <w:t>新</w:t>
      </w:r>
      <w:r>
        <w:rPr>
          <w:spacing w:val="-2"/>
        </w:rPr>
        <w:t>性</w:t>
      </w:r>
      <w:r>
        <w:rPr>
          <w:spacing w:val="-2"/>
        </w:rPr>
        <w:t>强</w:t>
      </w:r>
      <w:r>
        <w:rPr>
          <w:spacing w:val="-2"/>
        </w:rPr>
        <w:t>、</w:t>
      </w:r>
      <w:r>
        <w:rPr>
          <w:spacing w:val="-2"/>
        </w:rPr>
        <w:t>实</w:t>
      </w:r>
      <w:r>
        <w:rPr>
          <w:spacing w:val="-2"/>
        </w:rPr>
        <w:t>效</w:t>
      </w:r>
      <w:r>
        <w:rPr>
          <w:spacing w:val="-2"/>
        </w:rPr>
        <w:t>突</w:t>
      </w:r>
      <w:r>
        <w:rPr>
          <w:spacing w:val="-2"/>
        </w:rPr>
        <w:t>出</w:t>
      </w:r>
      <w:r>
        <w:rPr>
          <w:spacing w:val="-2"/>
        </w:rPr>
        <w:t>的</w:t>
      </w:r>
      <w:r>
        <w:rPr>
          <w:spacing w:val="-2"/>
        </w:rPr>
        <w:t>省</w:t>
      </w:r>
      <w:r>
        <w:rPr>
          <w:spacing w:val="-2"/>
        </w:rPr>
        <w:t>级</w:t>
      </w:r>
      <w:r>
        <w:rPr>
          <w:spacing w:val="-2"/>
        </w:rPr>
        <w:t>招</w:t>
      </w:r>
      <w:r>
        <w:rPr>
          <w:spacing w:val="-2"/>
        </w:rPr>
        <w:t>聘</w:t>
      </w:r>
      <w:r>
        <w:rPr>
          <w:spacing w:val="-2"/>
        </w:rPr>
        <w:t>活</w:t>
      </w:r>
      <w:r>
        <w:rPr>
          <w:spacing w:val="-2"/>
        </w:rPr>
        <w:t>动。</w:t>
      </w:r>
    </w:p>
    <w:p>
      <w:pPr>
        <w:pStyle w:val="BodyText"/>
        <w:spacing w:before="3"/>
        <w:ind w:left="751"/>
      </w:pPr>
      <w:r>
        <w:rPr>
          <w:w w:val="95"/>
        </w:rPr>
        <w:t>五、</w:t>
      </w:r>
      <w:r>
        <w:rPr>
          <w:w w:val="95"/>
        </w:rPr>
        <w:t>工</w:t>
      </w:r>
      <w:r>
        <w:rPr>
          <w:w w:val="95"/>
        </w:rPr>
        <w:t>作</w:t>
      </w:r>
      <w:r>
        <w:rPr>
          <w:spacing w:val="-5"/>
          <w:w w:val="95"/>
        </w:rPr>
        <w:t>要求</w:t>
      </w:r>
    </w:p>
    <w:p>
      <w:pPr>
        <w:pStyle w:val="BodyText"/>
        <w:spacing w:line="326" w:lineRule="auto" w:before="152"/>
        <w:ind w:right="110" w:firstLine="640"/>
      </w:pPr>
      <w:r>
        <w:rPr>
          <w:rFonts w:ascii="Times New Roman" w:eastAsia="Times New Roman"/>
        </w:rPr>
        <w:t>1.</w:t>
      </w:r>
      <w:r>
        <w:rPr>
          <w:rFonts w:ascii="Times New Roman" w:eastAsia="Times New Roman"/>
          <w:spacing w:val="40"/>
        </w:rPr>
        <w:t> </w:t>
      </w:r>
      <w:r>
        <w:rPr>
          <w:rFonts w:ascii="Times New Roman" w:eastAsia="Times New Roman"/>
          <w:position w:val="-1"/>
        </w:rPr>
        <w:drawing>
          <wp:inline distT="0" distB="0" distL="0" distR="0">
            <wp:extent cx="1194708" cy="172085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708" cy="17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1"/>
        </w:rPr>
      </w:r>
      <w:r>
        <w:rPr/>
        <w:t>。各市州、高校</w:t>
      </w:r>
      <w:r>
        <w:rPr/>
        <w:t>团</w:t>
      </w:r>
      <w:r>
        <w:rPr/>
        <w:t>委</w:t>
      </w:r>
      <w:r>
        <w:rPr/>
        <w:t>要</w:t>
      </w:r>
      <w:r>
        <w:rPr/>
        <w:t>积</w:t>
      </w:r>
      <w:r>
        <w:rPr/>
        <w:t>极</w:t>
      </w:r>
      <w:r>
        <w:rPr/>
        <w:t>整</w:t>
      </w:r>
      <w:r>
        <w:rPr/>
        <w:t>合</w:t>
      </w:r>
      <w:r>
        <w:rPr/>
        <w:t>社</w:t>
      </w:r>
      <w:r>
        <w:rPr/>
        <w:t>会</w:t>
      </w:r>
      <w:r>
        <w:rPr/>
        <w:t>资</w:t>
      </w:r>
      <w:r>
        <w:rPr/>
        <w:t>源</w:t>
      </w:r>
      <w:r>
        <w:rPr/>
        <w:t>，</w:t>
      </w:r>
      <w:r>
        <w:rPr>
          <w:spacing w:val="-2"/>
        </w:rPr>
        <w:t>拓展</w:t>
      </w:r>
      <w:r>
        <w:rPr>
          <w:spacing w:val="-2"/>
        </w:rPr>
        <w:t>更</w:t>
      </w:r>
      <w:r>
        <w:rPr>
          <w:spacing w:val="-2"/>
        </w:rPr>
        <w:t>多</w:t>
      </w:r>
      <w:r>
        <w:rPr>
          <w:spacing w:val="-2"/>
        </w:rPr>
        <w:t>就</w:t>
      </w:r>
      <w:r>
        <w:rPr>
          <w:spacing w:val="-2"/>
        </w:rPr>
        <w:t>业</w:t>
      </w:r>
      <w:r>
        <w:rPr>
          <w:spacing w:val="-2"/>
        </w:rPr>
        <w:t>岗</w:t>
      </w:r>
      <w:r>
        <w:rPr>
          <w:spacing w:val="-2"/>
        </w:rPr>
        <w:t>位。加强</w:t>
      </w:r>
      <w:r>
        <w:rPr>
          <w:spacing w:val="-2"/>
        </w:rPr>
        <w:t>与</w:t>
      </w:r>
      <w:r>
        <w:rPr>
          <w:spacing w:val="-2"/>
        </w:rPr>
        <w:t>教</w:t>
      </w:r>
      <w:r>
        <w:rPr>
          <w:spacing w:val="-2"/>
        </w:rPr>
        <w:t>育</w:t>
      </w:r>
      <w:r>
        <w:rPr>
          <w:spacing w:val="-2"/>
        </w:rPr>
        <w:t>、人社</w:t>
      </w:r>
      <w:r>
        <w:rPr>
          <w:spacing w:val="-2"/>
        </w:rPr>
        <w:t>等</w:t>
      </w:r>
      <w:r>
        <w:rPr>
          <w:spacing w:val="-2"/>
        </w:rPr>
        <w:t>部</w:t>
      </w:r>
      <w:r>
        <w:rPr>
          <w:spacing w:val="-2"/>
        </w:rPr>
        <w:t>门</w:t>
      </w:r>
      <w:r>
        <w:rPr>
          <w:spacing w:val="-2"/>
        </w:rPr>
        <w:t>协</w:t>
      </w:r>
      <w:r>
        <w:rPr>
          <w:spacing w:val="-2"/>
        </w:rPr>
        <w:t>同</w:t>
      </w:r>
      <w:r>
        <w:rPr>
          <w:spacing w:val="-2"/>
        </w:rPr>
        <w:t>联动，完善毕业生</w:t>
      </w:r>
      <w:r>
        <w:rPr>
          <w:spacing w:val="-2"/>
        </w:rPr>
        <w:t>求</w:t>
      </w:r>
      <w:r>
        <w:rPr>
          <w:spacing w:val="-2"/>
        </w:rPr>
        <w:t>职</w:t>
      </w:r>
      <w:r>
        <w:rPr>
          <w:spacing w:val="-2"/>
        </w:rPr>
        <w:t>就</w:t>
      </w:r>
      <w:r>
        <w:rPr>
          <w:spacing w:val="-2"/>
        </w:rPr>
        <w:t>业</w:t>
      </w:r>
      <w:r>
        <w:rPr>
          <w:spacing w:val="-2"/>
        </w:rPr>
        <w:t>、</w:t>
      </w:r>
      <w:r>
        <w:rPr>
          <w:spacing w:val="-2"/>
        </w:rPr>
        <w:t>生</w:t>
      </w:r>
      <w:r>
        <w:rPr>
          <w:spacing w:val="-2"/>
        </w:rPr>
        <w:t>活</w:t>
      </w:r>
      <w:r>
        <w:rPr>
          <w:spacing w:val="-2"/>
        </w:rPr>
        <w:t>保</w:t>
      </w:r>
      <w:r>
        <w:rPr>
          <w:spacing w:val="-2"/>
        </w:rPr>
        <w:t>障</w:t>
      </w:r>
      <w:r>
        <w:rPr>
          <w:spacing w:val="-2"/>
        </w:rPr>
        <w:t>服</w:t>
      </w:r>
      <w:r>
        <w:rPr>
          <w:spacing w:val="-2"/>
        </w:rPr>
        <w:t>务</w:t>
      </w:r>
      <w:r>
        <w:rPr>
          <w:spacing w:val="-2"/>
        </w:rPr>
        <w:t>体</w:t>
      </w:r>
      <w:r>
        <w:rPr>
          <w:spacing w:val="-2"/>
        </w:rPr>
        <w:t>系</w:t>
      </w:r>
      <w:r>
        <w:rPr>
          <w:spacing w:val="-2"/>
        </w:rPr>
        <w:t>。</w:t>
      </w:r>
    </w:p>
    <w:p>
      <w:pPr>
        <w:pStyle w:val="BodyText"/>
        <w:spacing w:line="328" w:lineRule="auto" w:before="7"/>
        <w:ind w:right="269" w:firstLine="640"/>
        <w:jc w:val="both"/>
      </w:pPr>
      <w:r>
        <w:rPr>
          <w:rFonts w:ascii="Times New Roman" w:eastAsia="Times New Roman"/>
          <w:w w:val="99"/>
        </w:rPr>
        <w:t>2.</w:t>
      </w:r>
      <w:r>
        <w:rPr>
          <w:rFonts w:ascii="Times New Roman" w:eastAsia="Times New Roman"/>
        </w:rPr>
        <w:t> </w:t>
      </w:r>
      <w:r>
        <w:rPr>
          <w:rFonts w:ascii="Times New Roman" w:eastAsia="Times New Roman"/>
          <w:spacing w:val="14"/>
        </w:rPr>
        <w:t> </w:t>
      </w:r>
      <w:r>
        <w:rPr>
          <w:rFonts w:ascii="Times New Roman" w:eastAsia="Times New Roman"/>
          <w:spacing w:val="14"/>
          <w:position w:val="-3"/>
        </w:rPr>
        <w:drawing>
          <wp:inline distT="0" distB="0" distL="0" distR="0">
            <wp:extent cx="1222170" cy="192722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2170" cy="19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spacing w:val="14"/>
          <w:position w:val="-3"/>
        </w:rPr>
      </w:r>
      <w:r>
        <w:rPr>
          <w:spacing w:val="5"/>
          <w:w w:val="99"/>
        </w:rPr>
        <w:t>。</w:t>
      </w:r>
      <w:r>
        <w:rPr>
          <w:spacing w:val="7"/>
          <w:w w:val="99"/>
        </w:rPr>
        <w:t>探</w:t>
      </w:r>
      <w:r>
        <w:rPr>
          <w:spacing w:val="5"/>
          <w:w w:val="99"/>
        </w:rPr>
        <w:t>索</w:t>
      </w:r>
      <w:r>
        <w:rPr>
          <w:spacing w:val="7"/>
          <w:w w:val="99"/>
        </w:rPr>
        <w:t>将</w:t>
      </w:r>
      <w:r>
        <w:rPr>
          <w:spacing w:val="5"/>
          <w:w w:val="99"/>
        </w:rPr>
        <w:t>政</w:t>
      </w:r>
      <w:r>
        <w:rPr>
          <w:spacing w:val="7"/>
          <w:w w:val="99"/>
        </w:rPr>
        <w:t>策</w:t>
      </w:r>
      <w:r>
        <w:rPr>
          <w:spacing w:val="5"/>
          <w:w w:val="99"/>
        </w:rPr>
        <w:t>推</w:t>
      </w:r>
      <w:r>
        <w:rPr>
          <w:spacing w:val="7"/>
          <w:w w:val="99"/>
        </w:rPr>
        <w:t>介</w:t>
      </w:r>
      <w:r>
        <w:rPr>
          <w:spacing w:val="5"/>
          <w:w w:val="99"/>
        </w:rPr>
        <w:t>、</w:t>
      </w:r>
      <w:r>
        <w:rPr>
          <w:spacing w:val="7"/>
          <w:w w:val="99"/>
        </w:rPr>
        <w:t>生</w:t>
      </w:r>
      <w:r>
        <w:rPr>
          <w:spacing w:val="5"/>
          <w:w w:val="99"/>
        </w:rPr>
        <w:t>活</w:t>
      </w:r>
      <w:r>
        <w:rPr>
          <w:spacing w:val="7"/>
          <w:w w:val="99"/>
        </w:rPr>
        <w:t>保</w:t>
      </w:r>
      <w:r>
        <w:rPr>
          <w:spacing w:val="5"/>
          <w:w w:val="99"/>
        </w:rPr>
        <w:t>障</w:t>
      </w:r>
      <w:r>
        <w:rPr>
          <w:spacing w:val="7"/>
          <w:w w:val="99"/>
        </w:rPr>
        <w:t>、</w:t>
      </w:r>
      <w:r>
        <w:rPr>
          <w:spacing w:val="5"/>
          <w:w w:val="99"/>
        </w:rPr>
        <w:t>职</w:t>
      </w:r>
      <w:r>
        <w:rPr>
          <w:spacing w:val="7"/>
          <w:w w:val="99"/>
        </w:rPr>
        <w:t>业</w:t>
      </w:r>
      <w:r>
        <w:rPr>
          <w:spacing w:val="5"/>
          <w:w w:val="99"/>
        </w:rPr>
        <w:t>规</w:t>
      </w:r>
      <w:r>
        <w:rPr>
          <w:w w:val="99"/>
        </w:rPr>
        <w:t>划</w:t>
      </w:r>
      <w:r>
        <w:rPr>
          <w:spacing w:val="-11"/>
          <w:w w:val="99"/>
        </w:rPr>
        <w:t>教育、就业指导培训等服务嵌入招聘活动。鼓励各地结合区域行业资源、聚焦学生需求，创新开展专业集群、区域联动、分层分</w:t>
      </w:r>
      <w:r>
        <w:rPr>
          <w:spacing w:val="-2"/>
          <w:w w:val="99"/>
        </w:rPr>
        <w:t>类的中小型招聘会和专题招聘活动。</w:t>
      </w:r>
    </w:p>
    <w:p>
      <w:pPr>
        <w:pStyle w:val="BodyText"/>
        <w:spacing w:line="328" w:lineRule="auto"/>
        <w:ind w:right="271" w:firstLine="640"/>
        <w:jc w:val="both"/>
      </w:pPr>
      <w:r>
        <w:rPr>
          <w:rFonts w:ascii="Times New Roman" w:hAnsi="Times New Roman" w:eastAsia="Times New Roman"/>
          <w:w w:val="99"/>
        </w:rPr>
        <w:t>3.</w:t>
      </w:r>
      <w:r>
        <w:rPr>
          <w:rFonts w:ascii="Times New Roman" w:hAnsi="Times New Roman" w:eastAsia="Times New Roman"/>
        </w:rPr>
        <w:t> </w:t>
      </w:r>
      <w:r>
        <w:rPr>
          <w:rFonts w:ascii="Times New Roman" w:hAnsi="Times New Roman" w:eastAsia="Times New Roman"/>
          <w:spacing w:val="35"/>
        </w:rPr>
        <w:t> </w:t>
      </w:r>
      <w:r>
        <w:rPr>
          <w:rFonts w:ascii="Times New Roman" w:hAnsi="Times New Roman" w:eastAsia="Times New Roman"/>
          <w:spacing w:val="35"/>
          <w:position w:val="-1"/>
        </w:rPr>
        <w:drawing>
          <wp:inline distT="0" distB="0" distL="0" distR="0">
            <wp:extent cx="1202165" cy="174625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16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/>
          <w:spacing w:val="35"/>
          <w:position w:val="-1"/>
        </w:rPr>
      </w:r>
      <w:r>
        <w:rPr>
          <w:spacing w:val="5"/>
          <w:w w:val="99"/>
        </w:rPr>
        <w:t>。</w:t>
      </w:r>
      <w:r>
        <w:rPr>
          <w:spacing w:val="7"/>
          <w:w w:val="99"/>
        </w:rPr>
        <w:t>各</w:t>
      </w:r>
      <w:r>
        <w:rPr>
          <w:spacing w:val="5"/>
          <w:w w:val="99"/>
        </w:rPr>
        <w:t>市</w:t>
      </w:r>
      <w:r>
        <w:rPr>
          <w:spacing w:val="7"/>
          <w:w w:val="99"/>
        </w:rPr>
        <w:t>州</w:t>
      </w:r>
      <w:r>
        <w:rPr>
          <w:spacing w:val="5"/>
          <w:w w:val="99"/>
        </w:rPr>
        <w:t>、</w:t>
      </w:r>
      <w:r>
        <w:rPr>
          <w:spacing w:val="7"/>
          <w:w w:val="99"/>
        </w:rPr>
        <w:t>高</w:t>
      </w:r>
      <w:r>
        <w:rPr>
          <w:spacing w:val="5"/>
          <w:w w:val="99"/>
        </w:rPr>
        <w:t>校</w:t>
      </w:r>
      <w:r>
        <w:rPr>
          <w:spacing w:val="7"/>
          <w:w w:val="99"/>
        </w:rPr>
        <w:t>团</w:t>
      </w:r>
      <w:r>
        <w:rPr>
          <w:spacing w:val="5"/>
          <w:w w:val="99"/>
        </w:rPr>
        <w:t>委</w:t>
      </w:r>
      <w:r>
        <w:rPr>
          <w:spacing w:val="7"/>
          <w:w w:val="99"/>
        </w:rPr>
        <w:t>要</w:t>
      </w:r>
      <w:r>
        <w:rPr>
          <w:spacing w:val="5"/>
          <w:w w:val="99"/>
        </w:rPr>
        <w:t>注</w:t>
      </w:r>
      <w:r>
        <w:rPr>
          <w:spacing w:val="7"/>
          <w:w w:val="99"/>
        </w:rPr>
        <w:t>重</w:t>
      </w:r>
      <w:r>
        <w:rPr>
          <w:spacing w:val="5"/>
          <w:w w:val="99"/>
        </w:rPr>
        <w:t>与</w:t>
      </w:r>
      <w:r>
        <w:rPr>
          <w:spacing w:val="7"/>
          <w:w w:val="99"/>
        </w:rPr>
        <w:t>团</w:t>
      </w:r>
      <w:r>
        <w:rPr>
          <w:spacing w:val="5"/>
          <w:w w:val="99"/>
        </w:rPr>
        <w:t>中</w:t>
      </w:r>
      <w:r>
        <w:rPr>
          <w:spacing w:val="7"/>
          <w:w w:val="99"/>
        </w:rPr>
        <w:t>央</w:t>
      </w:r>
      <w:r>
        <w:rPr>
          <w:spacing w:val="5"/>
          <w:w w:val="99"/>
        </w:rPr>
        <w:t>、</w:t>
      </w:r>
      <w:r>
        <w:rPr>
          <w:w w:val="99"/>
        </w:rPr>
        <w:t>团</w:t>
      </w:r>
      <w:r>
        <w:rPr>
          <w:spacing w:val="-7"/>
          <w:w w:val="99"/>
        </w:rPr>
        <w:t>省委媒体矩阵的宣传配合，充分依托“创青春”“湖南学联”和</w:t>
      </w:r>
      <w:r>
        <w:rPr>
          <w:spacing w:val="-8"/>
          <w:w w:val="99"/>
        </w:rPr>
        <w:t>本级团属媒体平台做好招聘预热，加强就业信息整合发布，并推</w:t>
      </w:r>
      <w:r>
        <w:rPr>
          <w:spacing w:val="-3"/>
          <w:w w:val="99"/>
        </w:rPr>
        <w:t>报不少于</w:t>
      </w:r>
      <w:r>
        <w:rPr>
          <w:spacing w:val="-79"/>
        </w:rPr>
        <w:t> </w:t>
      </w:r>
      <w:r>
        <w:rPr>
          <w:rFonts w:ascii="Times New Roman" w:hAnsi="Times New Roman" w:eastAsia="Times New Roman"/>
          <w:w w:val="99"/>
        </w:rPr>
        <w:t>1</w:t>
      </w:r>
      <w:r>
        <w:rPr>
          <w:rFonts w:ascii="Times New Roman" w:hAnsi="Times New Roman" w:eastAsia="Times New Roman"/>
        </w:rPr>
        <w:t> </w:t>
      </w:r>
      <w:r>
        <w:rPr>
          <w:w w:val="99"/>
        </w:rPr>
        <w:t>篇体现创新举措、特色做法的案例素材。</w:t>
      </w:r>
    </w:p>
    <w:p>
      <w:pPr>
        <w:pStyle w:val="BodyText"/>
        <w:spacing w:line="326" w:lineRule="auto"/>
        <w:ind w:right="271" w:firstLine="640"/>
        <w:jc w:val="both"/>
      </w:pPr>
      <w:r>
        <w:rPr>
          <w:rFonts w:ascii="Times New Roman" w:eastAsia="Times New Roman"/>
        </w:rPr>
        <w:t>4. </w:t>
      </w:r>
      <w:r>
        <w:rPr>
          <w:rFonts w:ascii="Times New Roman" w:eastAsia="Times New Roman"/>
          <w:position w:val="-2"/>
        </w:rPr>
        <w:drawing>
          <wp:inline distT="0" distB="0" distL="0" distR="0">
            <wp:extent cx="1218677" cy="184467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677" cy="18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position w:val="-2"/>
        </w:rPr>
      </w:r>
      <w:r>
        <w:rPr/>
        <w:t>。加强跟踪管理，做好招聘单位和求职学</w:t>
      </w:r>
      <w:r>
        <w:rPr>
          <w:spacing w:val="-2"/>
        </w:rPr>
        <w:t>生的</w:t>
      </w:r>
      <w:r>
        <w:rPr>
          <w:spacing w:val="-2"/>
        </w:rPr>
        <w:t>回</w:t>
      </w:r>
      <w:r>
        <w:rPr>
          <w:spacing w:val="-2"/>
        </w:rPr>
        <w:t>访</w:t>
      </w:r>
      <w:r>
        <w:rPr>
          <w:spacing w:val="-2"/>
        </w:rPr>
        <w:t>调</w:t>
      </w:r>
      <w:r>
        <w:rPr>
          <w:spacing w:val="-2"/>
        </w:rPr>
        <w:t>研</w:t>
      </w:r>
      <w:r>
        <w:rPr>
          <w:spacing w:val="-2"/>
        </w:rPr>
        <w:t>，定</w:t>
      </w:r>
      <w:r>
        <w:rPr>
          <w:spacing w:val="-2"/>
        </w:rPr>
        <w:t>期</w:t>
      </w:r>
      <w:r>
        <w:rPr>
          <w:spacing w:val="-2"/>
        </w:rPr>
        <w:t>报</w:t>
      </w:r>
      <w:r>
        <w:rPr>
          <w:spacing w:val="-2"/>
        </w:rPr>
        <w:t>送</w:t>
      </w:r>
      <w:r>
        <w:rPr>
          <w:spacing w:val="-2"/>
        </w:rPr>
        <w:t>工</w:t>
      </w:r>
      <w:r>
        <w:rPr>
          <w:spacing w:val="-2"/>
        </w:rPr>
        <w:t>作</w:t>
      </w:r>
      <w:r>
        <w:rPr>
          <w:spacing w:val="-2"/>
        </w:rPr>
        <w:t>开</w:t>
      </w:r>
      <w:r>
        <w:rPr>
          <w:spacing w:val="-2"/>
        </w:rPr>
        <w:t>展</w:t>
      </w:r>
      <w:r>
        <w:rPr>
          <w:spacing w:val="-2"/>
        </w:rPr>
        <w:t>情</w:t>
      </w:r>
      <w:r>
        <w:rPr>
          <w:spacing w:val="-2"/>
        </w:rPr>
        <w:t>况。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6"/>
        </w:rPr>
      </w:pPr>
    </w:p>
    <w:p>
      <w:pPr>
        <w:spacing w:before="89"/>
        <w:ind w:left="115" w:right="0" w:firstLine="0"/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—</w:t>
      </w:r>
      <w:r>
        <w:rPr>
          <w:rFonts w:ascii="Times New Roman" w:hAnsi="Times New Roman"/>
          <w:spacing w:val="-2"/>
          <w:sz w:val="28"/>
        </w:rPr>
        <w:t> </w:t>
      </w:r>
      <w:r>
        <w:rPr>
          <w:rFonts w:ascii="Times New Roman" w:hAnsi="Times New Roman"/>
          <w:sz w:val="28"/>
        </w:rPr>
        <w:t>20</w:t>
      </w:r>
      <w:r>
        <w:rPr>
          <w:rFonts w:ascii="Times New Roman" w:hAnsi="Times New Roman"/>
          <w:spacing w:val="-1"/>
          <w:sz w:val="28"/>
        </w:rPr>
        <w:t> </w:t>
      </w:r>
      <w:r>
        <w:rPr>
          <w:rFonts w:ascii="Times New Roman" w:hAnsi="Times New Roman"/>
          <w:spacing w:val="-10"/>
          <w:sz w:val="28"/>
        </w:rPr>
        <w:t>—</w:t>
      </w:r>
    </w:p>
    <w:sectPr>
      <w:pgSz w:w="11910" w:h="16840"/>
      <w:pgMar w:top="1920" w:bottom="280" w:left="142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MingLiU">
    <w:altName w:val="PMingLiU"/>
    <w:charset w:val="0"/>
    <w:family w:val="roman"/>
    <w:pitch w:val="variable"/>
  </w:font>
  <w:font w:name="宋体">
    <w:altName w:val="宋体"/>
    <w:charset w:val="86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1" w:hanging="40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32"/>
        <w:szCs w:val="32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030" w:hanging="404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1941" w:hanging="404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2851" w:hanging="404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3762" w:hanging="404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673" w:hanging="404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583" w:hanging="404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494" w:hanging="404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404" w:hanging="404"/>
      </w:pPr>
      <w:rPr>
        <w:rFonts w:hint="default"/>
        <w:lang w:val="en-US" w:eastAsia="zh-CN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宋体" w:hAnsi="宋体" w:eastAsia="宋体" w:cs="宋体"/>
      <w:lang w:val="en-US" w:eastAsia="zh-CN" w:bidi="ar-SA"/>
    </w:rPr>
  </w:style>
  <w:style w:styleId="BodyText" w:type="paragraph">
    <w:name w:val="Body Text"/>
    <w:basedOn w:val="Normal"/>
    <w:uiPriority w:val="1"/>
    <w:qFormat/>
    <w:pPr>
      <w:ind w:left="111"/>
    </w:pPr>
    <w:rPr>
      <w:rFonts w:ascii="宋体" w:hAnsi="宋体" w:eastAsia="宋体" w:cs="宋体"/>
      <w:sz w:val="32"/>
      <w:szCs w:val="32"/>
      <w:lang w:val="en-US" w:eastAsia="zh-CN" w:bidi="ar-SA"/>
    </w:rPr>
  </w:style>
  <w:style w:styleId="Title" w:type="paragraph">
    <w:name w:val="Title"/>
    <w:basedOn w:val="Normal"/>
    <w:uiPriority w:val="1"/>
    <w:qFormat/>
    <w:pPr>
      <w:spacing w:before="284"/>
      <w:ind w:left="353"/>
    </w:pPr>
    <w:rPr>
      <w:rFonts w:ascii="PMingLiU" w:hAnsi="PMingLiU" w:eastAsia="PMingLiU" w:cs="PMingLiU"/>
      <w:sz w:val="44"/>
      <w:szCs w:val="44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111" w:right="269" w:firstLine="640"/>
      <w:jc w:val="both"/>
    </w:pPr>
    <w:rPr>
      <w:rFonts w:ascii="宋体" w:hAnsi="宋体" w:eastAsia="宋体" w:cs="宋体"/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2024-05-31T08:40:45Z</dcterms:created>
  <dcterms:modified xsi:type="dcterms:W3CDTF">2024-05-31T08:40:45Z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2024-05-31T00:00:00Z</vt:filetime>
  </property>
  <property fmtid="{D5CDD505-2E9C-101B-9397-08002B2CF9AE}" pid="3" name="Creator">
    <vt:lpwstr>QQBrowser</vt:lpwstr>
  </property>
  <property fmtid="{D5CDD505-2E9C-101B-9397-08002B2CF9AE}" pid="4" name="Producer">
    <vt:lpwstr>PDFium</vt:lpwstr>
  </property>
  <property fmtid="{D5CDD505-2E9C-101B-9397-08002B2CF9AE}" pid="5" name="LastSaved">
    <vt:filetime>2024-05-31T00:00:00Z</vt:filetime>
  </property>
</Properties>
</file>