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关于湖南科技大学第五届青年志愿服务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项目大赛校级初评的结果公示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spacing w:val="4"/>
          <w:sz w:val="32"/>
          <w:szCs w:val="32"/>
          <w:lang w:val="en-US" w:eastAsia="zh-CN"/>
        </w:rPr>
      </w:pPr>
      <w:r>
        <w:rPr>
          <w:rFonts w:hint="eastAsia" w:ascii="仿宋_GB2312" w:hAnsi="Times New Roman" w:eastAsia="仿宋_GB2312"/>
          <w:spacing w:val="4"/>
          <w:sz w:val="32"/>
          <w:szCs w:val="32"/>
          <w:lang w:val="en-US" w:eastAsia="zh-CN"/>
        </w:rPr>
        <w:t>各学院团委、学生会组织、学生社团联合会：</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Times New Roman" w:eastAsia="仿宋_GB2312"/>
          <w:spacing w:val="4"/>
          <w:sz w:val="32"/>
          <w:szCs w:val="32"/>
          <w:lang w:val="en-US" w:eastAsia="zh-CN"/>
        </w:rPr>
      </w:pPr>
      <w:r>
        <w:rPr>
          <w:rFonts w:hint="eastAsia" w:ascii="仿宋_GB2312" w:hAnsi="Times New Roman" w:eastAsia="仿宋_GB2312"/>
          <w:spacing w:val="4"/>
          <w:sz w:val="32"/>
          <w:szCs w:val="32"/>
        </w:rPr>
        <w:t>为</w:t>
      </w:r>
      <w:r>
        <w:rPr>
          <w:rFonts w:hint="eastAsia" w:ascii="仿宋_GB2312" w:hAnsi="Times New Roman" w:eastAsia="仿宋_GB2312"/>
          <w:spacing w:val="4"/>
          <w:sz w:val="32"/>
          <w:szCs w:val="32"/>
          <w:lang w:val="en-US" w:eastAsia="zh-CN"/>
        </w:rPr>
        <w:t>贯彻</w:t>
      </w:r>
      <w:r>
        <w:rPr>
          <w:rFonts w:hint="eastAsia" w:ascii="仿宋_GB2312" w:hAnsi="Times New Roman" w:eastAsia="仿宋_GB2312"/>
          <w:spacing w:val="4"/>
          <w:sz w:val="32"/>
          <w:szCs w:val="32"/>
        </w:rPr>
        <w:t>落实团中央《中国青年志愿服务项目大赛暨志愿服务交流会章程》有关精神，高质量推进</w:t>
      </w:r>
      <w:r>
        <w:rPr>
          <w:rFonts w:hint="eastAsia" w:ascii="仿宋_GB2312" w:hAnsi="Times New Roman" w:eastAsia="仿宋_GB2312"/>
          <w:spacing w:val="4"/>
          <w:sz w:val="32"/>
          <w:szCs w:val="32"/>
          <w:lang w:eastAsia="zh-CN"/>
        </w:rPr>
        <w:t>我</w:t>
      </w:r>
      <w:r>
        <w:rPr>
          <w:rFonts w:hint="eastAsia" w:ascii="仿宋_GB2312" w:hAnsi="Times New Roman" w:eastAsia="仿宋_GB2312"/>
          <w:spacing w:val="4"/>
          <w:sz w:val="32"/>
          <w:szCs w:val="32"/>
          <w:lang w:val="en-US" w:eastAsia="zh-CN"/>
        </w:rPr>
        <w:t>校学科专业化志愿服务</w:t>
      </w:r>
      <w:r>
        <w:rPr>
          <w:rFonts w:hint="eastAsia" w:ascii="仿宋_GB2312" w:hAnsi="Times New Roman" w:eastAsia="仿宋_GB2312"/>
          <w:spacing w:val="4"/>
          <w:sz w:val="32"/>
          <w:szCs w:val="32"/>
        </w:rPr>
        <w:t>项目发展</w:t>
      </w:r>
      <w:r>
        <w:rPr>
          <w:rFonts w:hint="eastAsia" w:ascii="仿宋_GB2312" w:hAnsi="Times New Roman" w:eastAsia="仿宋_GB2312"/>
          <w:spacing w:val="4"/>
          <w:sz w:val="32"/>
          <w:szCs w:val="32"/>
          <w:lang w:eastAsia="zh-CN"/>
        </w:rPr>
        <w:t>。</w:t>
      </w:r>
      <w:r>
        <w:rPr>
          <w:rFonts w:hint="eastAsia" w:ascii="仿宋_GB2312" w:hAnsi="Times New Roman" w:eastAsia="仿宋_GB2312"/>
          <w:spacing w:val="4"/>
          <w:sz w:val="32"/>
          <w:szCs w:val="32"/>
          <w:lang w:val="en-US" w:eastAsia="zh-CN"/>
        </w:rPr>
        <w:t>经各学院、单位自主申报、校团委材料审核、组织评审等环节，评选出湖南科技大学第五届青年志愿服务项目大赛入围项目共15个、三等奖项目共10个。现将湖南科技大学第五届青年志愿服务项目大赛校级初评结果公示如下：</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Times New Roman" w:eastAsia="仿宋_GB2312"/>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Times New Roman" w:eastAsia="仿宋_GB2312"/>
          <w:b/>
          <w:bCs/>
          <w:spacing w:val="4"/>
          <w:sz w:val="32"/>
          <w:szCs w:val="32"/>
          <w:lang w:val="en-US" w:eastAsia="zh-CN"/>
        </w:rPr>
      </w:pPr>
      <w:r>
        <w:rPr>
          <w:rFonts w:hint="eastAsia" w:ascii="仿宋_GB2312" w:hAnsi="Times New Roman" w:eastAsia="仿宋_GB2312"/>
          <w:b/>
          <w:bCs/>
          <w:spacing w:val="4"/>
          <w:sz w:val="32"/>
          <w:szCs w:val="32"/>
          <w:lang w:val="en-US" w:eastAsia="zh-CN"/>
        </w:rPr>
        <w:t>一、湖南科技大学第五届青年志愿服务项目大赛入围项目名单（共15个 排名不分先后）</w:t>
      </w:r>
    </w:p>
    <w:tbl>
      <w:tblPr>
        <w:tblStyle w:val="3"/>
        <w:tblW w:w="10020"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160"/>
        <w:gridCol w:w="1428"/>
        <w:gridCol w:w="1608"/>
        <w:gridCol w:w="1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blHeader/>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学院/单位</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项目名称</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项目类别</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指导老师</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项目负责人</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Times New Roman" w:eastAsia="仿宋_GB2312"/>
                <w:b/>
                <w:bCs/>
                <w:spacing w:val="4"/>
                <w:sz w:val="28"/>
                <w:szCs w:val="28"/>
                <w:lang w:val="en-US" w:eastAsia="zh-CN"/>
              </w:rPr>
            </w:pPr>
            <w:r>
              <w:rPr>
                <w:rFonts w:hint="eastAsia" w:ascii="仿宋_GB2312" w:hAnsi="Times New Roman" w:eastAsia="仿宋_GB2312"/>
                <w:b/>
                <w:bCs/>
                <w:spacing w:val="4"/>
                <w:sz w:val="28"/>
                <w:szCs w:val="28"/>
                <w:lang w:val="en-US" w:eastAsia="zh-CN"/>
              </w:rPr>
              <w:t>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土木工程学院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湖南科技大学赴湖南省邵阳市洞口县“乡村水路桥安全检测”博士服务团</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乡村振兴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陈正红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15616197001</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  晨18829038071</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生命科学与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健康学院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为“TA”而生</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关爱少年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儿童</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周定港15859445460</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  诗15581490706</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生命科学与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健康学院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潇湘生安——清洁美丽湘江行</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环境保护与节水护水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  煜18670913935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胡雪琴19174642608</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建筑与艺术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设计学院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设计下乡</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乡村振兴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刘  琪</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17707326793</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喻紫文17507402605</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外国语学院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“药香典典，医色绵长”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——传医中医药双语宣讲</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文化传播与旅游服务</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唐翠柳18867339817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刘菁菁13135028311</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张璟睿15343087856</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马克思主义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志愿宣讲传党音，薪火“湘”传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共前行</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文明实践</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唐宁潇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18670906699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刘图其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18173201577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陈佳铭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15154649055</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教育学院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木槿感恩支教团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--情系教育，爱心筑梦</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关爱少年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儿童</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文红梅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18627329687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莫嘉伦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18608401098</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教育学院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立德树人视阈下大中小心理健康教育一体化志愿服务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实践研究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——以湘潭市雨湖区为例</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卫生健康/关爱少年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儿童</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李炳煌13507320978        刘成伟15574489233</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艾凤铃15576320279</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齐白石艺术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白石颐馨“关爱长者，与爱同行”主题志愿服务</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长者服务</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赵</w:t>
            </w:r>
            <w:bookmarkStart w:id="0" w:name="_GoBack"/>
            <w:bookmarkEnd w:id="0"/>
            <w:r>
              <w:rPr>
                <w:rFonts w:hint="eastAsia" w:asciiTheme="minorEastAsia" w:hAnsiTheme="minorEastAsia" w:eastAsiaTheme="minorEastAsia" w:cstheme="minorEastAsia"/>
                <w:sz w:val="24"/>
                <w:szCs w:val="24"/>
                <w:vertAlign w:val="baseline"/>
                <w:lang w:val="en-US" w:eastAsia="zh-CN"/>
              </w:rPr>
              <w:t>湘</w:t>
            </w:r>
            <w:r>
              <w:rPr>
                <w:rFonts w:hint="eastAsia" w:asciiTheme="minorEastAsia" w:hAnsiTheme="minorEastAsia" w:cstheme="minorEastAsia"/>
                <w:sz w:val="24"/>
                <w:szCs w:val="24"/>
                <w:vertAlign w:val="baseline"/>
                <w:lang w:val="en-US" w:eastAsia="zh-CN"/>
              </w:rPr>
              <w:t>学</w:t>
            </w:r>
            <w:r>
              <w:rPr>
                <w:rFonts w:hint="eastAsia" w:asciiTheme="minorEastAsia" w:hAnsiTheme="minorEastAsia" w:eastAsiaTheme="minorEastAsia" w:cstheme="minorEastAsia"/>
                <w:sz w:val="24"/>
                <w:szCs w:val="24"/>
                <w:vertAlign w:val="baseline"/>
                <w:lang w:val="en-US" w:eastAsia="zh-CN"/>
              </w:rPr>
              <w:t>13017329968</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赵一宁18334767906</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黎锦晖音乐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“以心传馨”用艺术叩开留守儿童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心门艺术支教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服务项目</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关爱少年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儿童</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王育霖15974143666</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罗小红18373286626</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叶</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晗13053281585</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潇湘学院</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高校志愿服务参与社区治理的路径研究——以民乐社区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为例</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社区治理与邻里守望</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谭步康15773253863</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周</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18315042369</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离退休工作处</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爱心助老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“借光计划”</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长者服务</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廖志鹏13187322092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敖</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峰13207328588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王</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彪18229926937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星18075887595</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学生工作处</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红色跑道—每一次接棒都是对生命的守护</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卫生健康</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刘</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18507327288</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凤</w:t>
            </w:r>
            <w:r>
              <w:rPr>
                <w:rFonts w:hint="default"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18670975606</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青年志愿者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总会</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“绘本阅读”助力湘潭市青少年发展——以推广中国绘本故事为例</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文化传播与旅游服务</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唐翠柳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18867339817鲁  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18773245525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朱文青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13945801269</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青年志愿者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总会</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“湘绿行动”校园守望者计划</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环境保护与节水护水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鲁  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18773245525唐翠柳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18867339817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陈  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15869998645</w:t>
            </w:r>
          </w:p>
        </w:tc>
        <w:tc>
          <w:tcPr>
            <w:tcW w:w="1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入围答辩</w:t>
            </w:r>
          </w:p>
        </w:tc>
      </w:tr>
    </w:tbl>
    <w:p/>
    <w:p>
      <w:pPr>
        <w:numPr>
          <w:ilvl w:val="0"/>
          <w:numId w:val="0"/>
        </w:numPr>
        <w:rPr>
          <w:rFonts w:hint="eastAsia" w:ascii="仿宋_GB2312" w:hAnsi="Times New Roman" w:eastAsia="仿宋_GB2312"/>
          <w:b/>
          <w:bCs/>
          <w:spacing w:val="4"/>
          <w:sz w:val="32"/>
          <w:szCs w:val="32"/>
          <w:lang w:val="en-US" w:eastAsia="zh-CN"/>
        </w:rPr>
      </w:pPr>
      <w:r>
        <w:rPr>
          <w:rFonts w:hint="eastAsia" w:ascii="仿宋_GB2312" w:hAnsi="Times New Roman" w:eastAsia="仿宋_GB2312" w:cstheme="minorBidi"/>
          <w:b/>
          <w:bCs/>
          <w:spacing w:val="4"/>
          <w:kern w:val="2"/>
          <w:sz w:val="32"/>
          <w:szCs w:val="32"/>
          <w:lang w:val="en-US" w:eastAsia="zh-CN" w:bidi="ar-SA"/>
        </w:rPr>
        <w:t>二、</w:t>
      </w:r>
      <w:r>
        <w:rPr>
          <w:rFonts w:hint="eastAsia" w:ascii="仿宋_GB2312" w:hAnsi="Times New Roman" w:eastAsia="仿宋_GB2312"/>
          <w:b/>
          <w:bCs/>
          <w:spacing w:val="4"/>
          <w:sz w:val="32"/>
          <w:szCs w:val="32"/>
          <w:lang w:val="en-US" w:eastAsia="zh-CN"/>
        </w:rPr>
        <w:t>湖南科技大学第五届青年志愿服务项目大赛三等奖</w:t>
      </w:r>
    </w:p>
    <w:p>
      <w:pPr>
        <w:numPr>
          <w:ilvl w:val="0"/>
          <w:numId w:val="0"/>
        </w:numPr>
        <w:rPr>
          <w:rFonts w:hint="default" w:eastAsiaTheme="minorEastAsia"/>
          <w:lang w:val="en-US" w:eastAsia="zh-CN"/>
        </w:rPr>
      </w:pPr>
      <w:r>
        <w:rPr>
          <w:rFonts w:hint="eastAsia" w:ascii="仿宋_GB2312" w:hAnsi="Times New Roman" w:eastAsia="仿宋_GB2312"/>
          <w:b/>
          <w:bCs/>
          <w:spacing w:val="4"/>
          <w:sz w:val="32"/>
          <w:szCs w:val="32"/>
          <w:lang w:val="en-US" w:eastAsia="zh-CN"/>
        </w:rPr>
        <w:t>项目名单（共10个 排名不分先后）</w:t>
      </w:r>
    </w:p>
    <w:tbl>
      <w:tblPr>
        <w:tblStyle w:val="3"/>
        <w:tblW w:w="10018"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161"/>
        <w:gridCol w:w="1404"/>
        <w:gridCol w:w="1632"/>
        <w:gridCol w:w="166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blHeader/>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学院/单位</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项目名称</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项目类别</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指导老师</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项目负责人</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Times New Roman" w:eastAsia="仿宋_GB2312" w:cstheme="minorBidi"/>
                <w:b/>
                <w:bCs/>
                <w:spacing w:val="4"/>
                <w:kern w:val="2"/>
                <w:sz w:val="28"/>
                <w:szCs w:val="28"/>
                <w:lang w:val="en-US" w:eastAsia="zh-CN" w:bidi="ar-SA"/>
              </w:rPr>
            </w:pPr>
            <w:r>
              <w:rPr>
                <w:rFonts w:hint="eastAsia" w:ascii="仿宋_GB2312" w:hAnsi="Times New Roman" w:eastAsia="仿宋_GB2312"/>
                <w:b/>
                <w:bCs/>
                <w:spacing w:val="4"/>
                <w:sz w:val="28"/>
                <w:szCs w:val="28"/>
                <w:lang w:val="en-US" w:eastAsia="zh-CN"/>
              </w:rPr>
              <w:t>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资源环境与</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安全工程学院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翠绿诗行——清洁美丽世界共建者</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环境保护与节水</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护水</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张新笛</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15773279377</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宋  丹</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13874770443</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计算机科学与工程学院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数字“计”忆</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乡村振兴/关爱少年儿童/社区治理与邻里守望</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李雄彪15200812196</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黄俊杰18166275608</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化学化工学院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以“科”筑路，</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助“心”远行</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科技服务</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杨亚运</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18890306180</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王湘成</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17680798210</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数学与计算</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科学学院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数梦阳光课堂</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关爱少年儿童</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刘学泳13787429360</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罗  粲18773578851</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人文学院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“蜗”守童心—高校“文创+”志愿服务新模式探索者</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关爱少年儿童</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李友桥18907328087</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李佳琪13892782298</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马克思主义</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信语温情化墨生，讲坛春风伴童行</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关爱少年</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儿童</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罗</w:t>
            </w:r>
            <w:r>
              <w:rPr>
                <w:rFonts w:hint="default"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娜19189600906</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邹</w:t>
            </w:r>
            <w:r>
              <w:rPr>
                <w:rFonts w:hint="default"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昕17680163669</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毛国涛18574639223</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商学院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关怀社区，你我</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同行</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社区治理与邻里</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守望</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陈  攀18207328800</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娄宇轩17717362720</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材料科学与</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工程学院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“趣材魔方”——材料教育启蒙活动</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其他领域</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屠  波13187328710</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李思璇</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19892336952</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曹佳怡</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13909588840</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法学与公共</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管理学院</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智慧法援，暖心</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乡亲</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法律服务与禁毒</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教育</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易卫中</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13787141858</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郭志军</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13807322585</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雷</w:t>
            </w:r>
            <w:r>
              <w:rPr>
                <w:rFonts w:hint="default"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洋</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18175551902</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66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青年志愿者</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总会</w:t>
            </w:r>
          </w:p>
        </w:tc>
        <w:tc>
          <w:tcPr>
            <w:tcW w:w="216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“心伴夕阳，情系雨湖”校社联动助力“雨湖红”敬老爱老服务建设</w:t>
            </w:r>
          </w:p>
        </w:tc>
        <w:tc>
          <w:tcPr>
            <w:tcW w:w="140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长者服务</w:t>
            </w:r>
          </w:p>
        </w:tc>
        <w:tc>
          <w:tcPr>
            <w:tcW w:w="163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唐翠柳</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18867339817唐宁潇</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18670906699</w:t>
            </w:r>
          </w:p>
        </w:tc>
        <w:tc>
          <w:tcPr>
            <w:tcW w:w="16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于博扬</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15526822817</w:t>
            </w:r>
          </w:p>
        </w:tc>
        <w:tc>
          <w:tcPr>
            <w:tcW w:w="14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三等奖</w:t>
            </w:r>
          </w:p>
        </w:tc>
      </w:tr>
    </w:tbl>
    <w:p>
      <w:pPr>
        <w:keepNext w:val="0"/>
        <w:keepLines w:val="0"/>
        <w:pageBreakBefore w:val="0"/>
        <w:widowControl w:val="0"/>
        <w:kinsoku/>
        <w:wordWrap/>
        <w:overflowPunct/>
        <w:topLinePunct w:val="0"/>
        <w:autoSpaceDE w:val="0"/>
        <w:autoSpaceDN/>
        <w:bidi w:val="0"/>
        <w:adjustRightInd/>
        <w:snapToGrid/>
        <w:spacing w:line="560" w:lineRule="exact"/>
        <w:ind w:firstLine="656" w:firstLineChars="200"/>
        <w:textAlignment w:val="auto"/>
        <w:rPr>
          <w:rFonts w:hint="eastAsia" w:ascii="仿宋_GB2312" w:hAnsi="Times New Roman" w:eastAsia="仿宋_GB2312"/>
          <w:b w:val="0"/>
          <w:bCs w:val="0"/>
          <w:spacing w:val="4"/>
          <w:sz w:val="32"/>
          <w:szCs w:val="32"/>
          <w:lang w:val="en-US" w:eastAsia="zh-CN"/>
        </w:rPr>
      </w:pPr>
      <w:r>
        <w:rPr>
          <w:rFonts w:hint="eastAsia" w:ascii="仿宋_GB2312" w:hAnsi="Times New Roman" w:eastAsia="仿宋_GB2312"/>
          <w:b w:val="0"/>
          <w:bCs w:val="0"/>
          <w:spacing w:val="4"/>
          <w:sz w:val="32"/>
          <w:szCs w:val="32"/>
          <w:lang w:val="en-US" w:eastAsia="zh-CN"/>
        </w:rPr>
        <w:t>公示时间为</w:t>
      </w:r>
      <w:r>
        <w:rPr>
          <w:rFonts w:hint="default" w:ascii="Times New Roman" w:hAnsi="Times New Roman" w:eastAsia="仿宋_GB2312" w:cs="Times New Roman"/>
          <w:b w:val="0"/>
          <w:bCs w:val="0"/>
          <w:spacing w:val="4"/>
          <w:sz w:val="32"/>
          <w:szCs w:val="32"/>
          <w:lang w:val="en-US" w:eastAsia="zh-CN"/>
        </w:rPr>
        <w:t>202</w:t>
      </w:r>
      <w:r>
        <w:rPr>
          <w:rFonts w:hint="eastAsia" w:ascii="Times New Roman" w:hAnsi="Times New Roman" w:eastAsia="仿宋_GB2312" w:cs="Times New Roman"/>
          <w:b w:val="0"/>
          <w:bCs w:val="0"/>
          <w:spacing w:val="4"/>
          <w:sz w:val="32"/>
          <w:szCs w:val="32"/>
          <w:lang w:val="en-US" w:eastAsia="zh-CN"/>
        </w:rPr>
        <w:t>4</w:t>
      </w:r>
      <w:r>
        <w:rPr>
          <w:rFonts w:hint="eastAsia" w:ascii="仿宋_GB2312" w:hAnsi="Times New Roman" w:eastAsia="仿宋_GB2312"/>
          <w:b w:val="0"/>
          <w:bCs w:val="0"/>
          <w:spacing w:val="4"/>
          <w:sz w:val="32"/>
          <w:szCs w:val="32"/>
          <w:lang w:val="en-US" w:eastAsia="zh-CN"/>
        </w:rPr>
        <w:t>年</w:t>
      </w:r>
      <w:r>
        <w:rPr>
          <w:rFonts w:hint="eastAsia" w:ascii="Times New Roman" w:hAnsi="Times New Roman" w:eastAsia="仿宋_GB2312" w:cs="Times New Roman"/>
          <w:b w:val="0"/>
          <w:bCs w:val="0"/>
          <w:spacing w:val="4"/>
          <w:sz w:val="32"/>
          <w:szCs w:val="32"/>
          <w:lang w:val="en-US" w:eastAsia="zh-CN"/>
        </w:rPr>
        <w:t>5</w:t>
      </w:r>
      <w:r>
        <w:rPr>
          <w:rFonts w:hint="eastAsia" w:ascii="仿宋_GB2312" w:hAnsi="Times New Roman" w:eastAsia="仿宋_GB2312"/>
          <w:b w:val="0"/>
          <w:bCs w:val="0"/>
          <w:spacing w:val="4"/>
          <w:sz w:val="32"/>
          <w:szCs w:val="32"/>
          <w:lang w:val="en-US" w:eastAsia="zh-CN"/>
        </w:rPr>
        <w:t>月</w:t>
      </w:r>
      <w:r>
        <w:rPr>
          <w:rFonts w:hint="eastAsia" w:ascii="Times New Roman" w:hAnsi="Times New Roman" w:eastAsia="仿宋_GB2312" w:cs="Times New Roman"/>
          <w:b w:val="0"/>
          <w:bCs w:val="0"/>
          <w:spacing w:val="4"/>
          <w:sz w:val="32"/>
          <w:szCs w:val="32"/>
          <w:lang w:val="en-US" w:eastAsia="zh-CN"/>
        </w:rPr>
        <w:t>6</w:t>
      </w:r>
      <w:r>
        <w:rPr>
          <w:rFonts w:hint="eastAsia" w:ascii="仿宋_GB2312" w:hAnsi="Times New Roman" w:eastAsia="仿宋_GB2312"/>
          <w:b w:val="0"/>
          <w:bCs w:val="0"/>
          <w:spacing w:val="4"/>
          <w:sz w:val="32"/>
          <w:szCs w:val="32"/>
          <w:lang w:val="en-US" w:eastAsia="zh-CN"/>
        </w:rPr>
        <w:t>日至</w:t>
      </w:r>
      <w:r>
        <w:rPr>
          <w:rFonts w:hint="eastAsia" w:ascii="Times New Roman" w:hAnsi="Times New Roman" w:eastAsia="仿宋_GB2312" w:cs="Times New Roman"/>
          <w:b w:val="0"/>
          <w:bCs w:val="0"/>
          <w:spacing w:val="4"/>
          <w:sz w:val="32"/>
          <w:szCs w:val="32"/>
          <w:lang w:val="en-US" w:eastAsia="zh-CN"/>
        </w:rPr>
        <w:t>5</w:t>
      </w:r>
      <w:r>
        <w:rPr>
          <w:rFonts w:hint="eastAsia" w:ascii="仿宋_GB2312" w:hAnsi="Times New Roman" w:eastAsia="仿宋_GB2312"/>
          <w:b w:val="0"/>
          <w:bCs w:val="0"/>
          <w:spacing w:val="4"/>
          <w:sz w:val="32"/>
          <w:szCs w:val="32"/>
          <w:lang w:val="en-US" w:eastAsia="zh-CN"/>
        </w:rPr>
        <w:t>月</w:t>
      </w:r>
      <w:r>
        <w:rPr>
          <w:rFonts w:hint="eastAsia" w:ascii="Times New Roman" w:hAnsi="Times New Roman" w:eastAsia="仿宋_GB2312" w:cs="Times New Roman"/>
          <w:b w:val="0"/>
          <w:bCs w:val="0"/>
          <w:spacing w:val="4"/>
          <w:sz w:val="32"/>
          <w:szCs w:val="32"/>
          <w:lang w:val="en-US" w:eastAsia="zh-CN"/>
        </w:rPr>
        <w:t>8</w:t>
      </w:r>
      <w:r>
        <w:rPr>
          <w:rFonts w:hint="eastAsia" w:ascii="仿宋_GB2312" w:hAnsi="Times New Roman" w:eastAsia="仿宋_GB2312"/>
          <w:b w:val="0"/>
          <w:bCs w:val="0"/>
          <w:spacing w:val="4"/>
          <w:sz w:val="32"/>
          <w:szCs w:val="32"/>
          <w:lang w:val="en-US" w:eastAsia="zh-CN"/>
        </w:rPr>
        <w:t>日，如对公示相关情况存在疑问或异议，可在公示期内反映至青年之家</w:t>
      </w:r>
      <w:r>
        <w:rPr>
          <w:rFonts w:hint="eastAsia" w:ascii="Times New Roman" w:hAnsi="Times New Roman" w:eastAsia="仿宋_GB2312" w:cs="Times New Roman"/>
          <w:b w:val="0"/>
          <w:bCs w:val="0"/>
          <w:spacing w:val="4"/>
          <w:sz w:val="32"/>
          <w:szCs w:val="32"/>
          <w:lang w:val="en-US" w:eastAsia="zh-CN"/>
        </w:rPr>
        <w:t>116</w:t>
      </w:r>
      <w:r>
        <w:rPr>
          <w:rFonts w:hint="eastAsia" w:ascii="仿宋_GB2312" w:hAnsi="Times New Roman" w:eastAsia="仿宋_GB2312"/>
          <w:b w:val="0"/>
          <w:bCs w:val="0"/>
          <w:spacing w:val="4"/>
          <w:sz w:val="32"/>
          <w:szCs w:val="32"/>
          <w:lang w:val="en-US" w:eastAsia="zh-CN"/>
        </w:rPr>
        <w:t>办公室。</w:t>
      </w:r>
    </w:p>
    <w:p>
      <w:pPr>
        <w:keepNext w:val="0"/>
        <w:keepLines w:val="0"/>
        <w:pageBreakBefore w:val="0"/>
        <w:widowControl w:val="0"/>
        <w:kinsoku/>
        <w:wordWrap/>
        <w:overflowPunct/>
        <w:topLinePunct w:val="0"/>
        <w:autoSpaceDE w:val="0"/>
        <w:autoSpaceDN/>
        <w:bidi w:val="0"/>
        <w:adjustRightInd/>
        <w:snapToGrid/>
        <w:spacing w:line="560" w:lineRule="exact"/>
        <w:ind w:firstLine="656" w:firstLineChars="200"/>
        <w:textAlignment w:val="auto"/>
        <w:rPr>
          <w:rFonts w:hint="eastAsia" w:ascii="仿宋_GB2312" w:hAnsi="Times New Roman" w:eastAsia="仿宋_GB2312"/>
          <w:b w:val="0"/>
          <w:bCs w:val="0"/>
          <w:spacing w:val="4"/>
          <w:sz w:val="32"/>
          <w:szCs w:val="32"/>
          <w:lang w:val="en-US" w:eastAsia="zh-CN"/>
        </w:rPr>
      </w:pPr>
    </w:p>
    <w:p>
      <w:pPr>
        <w:keepNext w:val="0"/>
        <w:keepLines w:val="0"/>
        <w:pageBreakBefore w:val="0"/>
        <w:kinsoku/>
        <w:wordWrap/>
        <w:overflowPunct/>
        <w:topLinePunct w:val="0"/>
        <w:autoSpaceDE w:val="0"/>
        <w:bidi w:val="0"/>
        <w:adjustRightInd/>
        <w:snapToGrid/>
        <w:spacing w:line="560" w:lineRule="exact"/>
        <w:ind w:firstLine="0" w:firstLineChars="0"/>
        <w:rPr>
          <w:rFonts w:hint="eastAsia" w:ascii="仿宋_GB2312" w:hAnsi="Times New Roman" w:eastAsia="仿宋_GB2312"/>
          <w:b w:val="0"/>
          <w:bCs w:val="0"/>
          <w:spacing w:val="4"/>
          <w:sz w:val="32"/>
          <w:szCs w:val="32"/>
          <w:lang w:val="en-US" w:eastAsia="zh-CN"/>
        </w:rPr>
      </w:pPr>
      <w:r>
        <w:rPr>
          <w:rFonts w:hint="eastAsia" w:ascii="仿宋_GB2312" w:hAnsi="Times New Roman" w:eastAsia="仿宋_GB2312"/>
          <w:b w:val="0"/>
          <w:bCs w:val="0"/>
          <w:spacing w:val="4"/>
          <w:sz w:val="32"/>
          <w:szCs w:val="32"/>
          <w:lang w:val="en-US" w:eastAsia="zh-CN"/>
        </w:rPr>
        <w:t>联系人：</w:t>
      </w:r>
    </w:p>
    <w:p>
      <w:pPr>
        <w:keepNext w:val="0"/>
        <w:keepLines w:val="0"/>
        <w:pageBreakBefore w:val="0"/>
        <w:kinsoku/>
        <w:wordWrap/>
        <w:overflowPunct/>
        <w:topLinePunct w:val="0"/>
        <w:autoSpaceDE w:val="0"/>
        <w:bidi w:val="0"/>
        <w:adjustRightInd/>
        <w:snapToGrid/>
        <w:spacing w:line="560" w:lineRule="exact"/>
        <w:ind w:firstLine="0" w:firstLineChars="0"/>
        <w:rPr>
          <w:rFonts w:hint="default" w:ascii="Times New Roman" w:hAnsi="Times New Roman" w:eastAsia="仿宋_GB2312" w:cs="Times New Roman"/>
          <w:b w:val="0"/>
          <w:bCs w:val="0"/>
          <w:spacing w:val="4"/>
          <w:sz w:val="32"/>
          <w:szCs w:val="32"/>
          <w:lang w:val="en-US" w:eastAsia="zh-CN"/>
        </w:rPr>
      </w:pPr>
      <w:r>
        <w:rPr>
          <w:rFonts w:hint="eastAsia" w:ascii="仿宋_GB2312" w:hAnsi="Times New Roman" w:eastAsia="仿宋_GB2312"/>
          <w:b w:val="0"/>
          <w:bCs w:val="0"/>
          <w:spacing w:val="4"/>
          <w:sz w:val="32"/>
          <w:szCs w:val="32"/>
          <w:lang w:val="en-US" w:eastAsia="zh-CN"/>
        </w:rPr>
        <w:t xml:space="preserve">唐老师    </w:t>
      </w:r>
      <w:r>
        <w:rPr>
          <w:rFonts w:hint="default" w:ascii="Times New Roman" w:hAnsi="Times New Roman" w:eastAsia="仿宋_GB2312" w:cs="Times New Roman"/>
          <w:b w:val="0"/>
          <w:bCs w:val="0"/>
          <w:spacing w:val="4"/>
          <w:sz w:val="32"/>
          <w:szCs w:val="32"/>
          <w:lang w:val="en-US" w:eastAsia="zh-CN"/>
        </w:rPr>
        <w:t>58291427</w:t>
      </w:r>
    </w:p>
    <w:p>
      <w:pPr>
        <w:keepNext w:val="0"/>
        <w:keepLines w:val="0"/>
        <w:pageBreakBefore w:val="0"/>
        <w:kinsoku/>
        <w:wordWrap/>
        <w:overflowPunct/>
        <w:topLinePunct w:val="0"/>
        <w:autoSpaceDE w:val="0"/>
        <w:bidi w:val="0"/>
        <w:adjustRightInd/>
        <w:snapToGrid/>
        <w:spacing w:line="560" w:lineRule="exact"/>
        <w:ind w:firstLine="0" w:firstLineChars="0"/>
        <w:rPr>
          <w:rFonts w:hint="default" w:ascii="Times New Roman" w:hAnsi="Times New Roman" w:eastAsia="仿宋_GB2312" w:cs="Times New Roman"/>
          <w:b w:val="0"/>
          <w:bCs w:val="0"/>
          <w:spacing w:val="4"/>
          <w:sz w:val="32"/>
          <w:szCs w:val="32"/>
          <w:lang w:val="en-US" w:eastAsia="zh-CN"/>
        </w:rPr>
      </w:pPr>
      <w:r>
        <w:rPr>
          <w:rFonts w:hint="eastAsia" w:ascii="仿宋_GB2312" w:hAnsi="Times New Roman" w:eastAsia="仿宋_GB2312"/>
          <w:b w:val="0"/>
          <w:bCs w:val="0"/>
          <w:spacing w:val="4"/>
          <w:sz w:val="32"/>
          <w:szCs w:val="32"/>
          <w:lang w:val="en-US" w:eastAsia="zh-CN"/>
        </w:rPr>
        <w:t xml:space="preserve">陈同学    </w:t>
      </w:r>
      <w:r>
        <w:rPr>
          <w:rFonts w:hint="eastAsia" w:ascii="Times New Roman" w:hAnsi="Times New Roman" w:eastAsia="仿宋_GB2312" w:cs="Times New Roman"/>
          <w:b w:val="0"/>
          <w:bCs w:val="0"/>
          <w:spacing w:val="4"/>
          <w:sz w:val="32"/>
          <w:szCs w:val="32"/>
          <w:lang w:val="en-US" w:eastAsia="zh-CN"/>
        </w:rPr>
        <w:t>15869998645</w:t>
      </w:r>
    </w:p>
    <w:p>
      <w:pPr>
        <w:keepNext w:val="0"/>
        <w:keepLines w:val="0"/>
        <w:pageBreakBefore w:val="0"/>
        <w:kinsoku/>
        <w:wordWrap/>
        <w:overflowPunct/>
        <w:topLinePunct w:val="0"/>
        <w:autoSpaceDE w:val="0"/>
        <w:bidi w:val="0"/>
        <w:adjustRightInd/>
        <w:snapToGrid/>
        <w:spacing w:line="560" w:lineRule="exact"/>
        <w:ind w:firstLine="0" w:firstLineChars="0"/>
        <w:rPr>
          <w:rFonts w:hint="eastAsia" w:ascii="仿宋_GB2312" w:hAnsi="Times New Roman" w:eastAsia="仿宋_GB2312"/>
          <w:b w:val="0"/>
          <w:bCs w:val="0"/>
          <w:spacing w:val="4"/>
          <w:sz w:val="32"/>
          <w:szCs w:val="32"/>
          <w:lang w:val="en-US" w:eastAsia="zh-CN"/>
        </w:rPr>
      </w:pPr>
    </w:p>
    <w:p>
      <w:pPr>
        <w:keepNext w:val="0"/>
        <w:keepLines w:val="0"/>
        <w:pageBreakBefore w:val="0"/>
        <w:kinsoku/>
        <w:wordWrap/>
        <w:overflowPunct/>
        <w:topLinePunct w:val="0"/>
        <w:autoSpaceDE w:val="0"/>
        <w:bidi w:val="0"/>
        <w:adjustRightInd/>
        <w:snapToGrid/>
        <w:spacing w:line="560" w:lineRule="exact"/>
        <w:ind w:firstLine="0" w:firstLineChars="0"/>
        <w:rPr>
          <w:rFonts w:hint="eastAsia" w:ascii="仿宋_GB2312" w:hAnsi="Times New Roman" w:eastAsia="仿宋_GB2312"/>
          <w:b w:val="0"/>
          <w:bCs w:val="0"/>
          <w:spacing w:val="4"/>
          <w:sz w:val="32"/>
          <w:szCs w:val="32"/>
          <w:lang w:val="en-US" w:eastAsia="zh-CN"/>
        </w:rPr>
      </w:pPr>
    </w:p>
    <w:p>
      <w:pPr>
        <w:keepNext w:val="0"/>
        <w:keepLines w:val="0"/>
        <w:pageBreakBefore w:val="0"/>
        <w:kinsoku/>
        <w:wordWrap/>
        <w:overflowPunct/>
        <w:topLinePunct w:val="0"/>
        <w:autoSpaceDE w:val="0"/>
        <w:bidi w:val="0"/>
        <w:adjustRightInd/>
        <w:snapToGrid/>
        <w:spacing w:line="560" w:lineRule="exact"/>
        <w:ind w:firstLine="0" w:firstLineChars="0"/>
        <w:jc w:val="right"/>
        <w:rPr>
          <w:rFonts w:hint="eastAsia" w:ascii="仿宋_GB2312" w:hAnsi="Times New Roman" w:eastAsia="仿宋_GB2312"/>
          <w:b w:val="0"/>
          <w:bCs w:val="0"/>
          <w:spacing w:val="0"/>
          <w:sz w:val="32"/>
          <w:szCs w:val="32"/>
          <w:lang w:val="en-US" w:eastAsia="zh-CN"/>
        </w:rPr>
      </w:pPr>
      <w:r>
        <w:rPr>
          <w:rFonts w:hint="eastAsia" w:ascii="仿宋_GB2312" w:hAnsi="Times New Roman" w:eastAsia="仿宋_GB2312"/>
          <w:b w:val="0"/>
          <w:bCs w:val="0"/>
          <w:spacing w:val="0"/>
          <w:sz w:val="32"/>
          <w:szCs w:val="32"/>
          <w:lang w:val="en-US" w:eastAsia="zh-CN"/>
        </w:rPr>
        <w:t>共青团湖南科技大学委员会</w:t>
      </w:r>
    </w:p>
    <w:p>
      <w:pPr>
        <w:keepNext w:val="0"/>
        <w:keepLines w:val="0"/>
        <w:pageBreakBefore w:val="0"/>
        <w:kinsoku/>
        <w:wordWrap w:val="0"/>
        <w:overflowPunct/>
        <w:topLinePunct w:val="0"/>
        <w:autoSpaceDE w:val="0"/>
        <w:bidi w:val="0"/>
        <w:adjustRightInd/>
        <w:snapToGrid/>
        <w:spacing w:line="560" w:lineRule="exact"/>
        <w:ind w:firstLine="0" w:firstLineChars="0"/>
        <w:jc w:val="right"/>
        <w:rPr>
          <w:rFonts w:hint="default" w:ascii="仿宋_GB2312" w:hAnsi="Times New Roman" w:eastAsia="仿宋_GB2312"/>
          <w:b w:val="0"/>
          <w:bCs w:val="0"/>
          <w:snapToGrid w:val="0"/>
          <w:spacing w:val="-6"/>
          <w:kern w:val="0"/>
          <w:sz w:val="32"/>
          <w:szCs w:val="32"/>
          <w:lang w:val="en-US" w:eastAsia="zh-CN"/>
        </w:rPr>
      </w:pPr>
      <w:r>
        <w:rPr>
          <w:rFonts w:hint="default" w:ascii="Times New Roman" w:hAnsi="Times New Roman" w:eastAsia="仿宋_GB2312" w:cs="Times New Roman"/>
          <w:b w:val="0"/>
          <w:bCs w:val="0"/>
          <w:snapToGrid w:val="0"/>
          <w:spacing w:val="0"/>
          <w:kern w:val="0"/>
          <w:sz w:val="32"/>
          <w:szCs w:val="32"/>
          <w:lang w:val="en-US" w:eastAsia="zh-CN"/>
        </w:rPr>
        <w:t>202</w:t>
      </w:r>
      <w:r>
        <w:rPr>
          <w:rFonts w:hint="eastAsia" w:ascii="Times New Roman" w:hAnsi="Times New Roman" w:eastAsia="仿宋_GB2312" w:cs="Times New Roman"/>
          <w:b w:val="0"/>
          <w:bCs w:val="0"/>
          <w:snapToGrid w:val="0"/>
          <w:spacing w:val="0"/>
          <w:kern w:val="0"/>
          <w:sz w:val="32"/>
          <w:szCs w:val="32"/>
          <w:lang w:val="en-US" w:eastAsia="zh-CN"/>
        </w:rPr>
        <w:t>4</w:t>
      </w:r>
      <w:r>
        <w:rPr>
          <w:rFonts w:hint="eastAsia" w:ascii="仿宋_GB2312" w:hAnsi="Times New Roman" w:eastAsia="仿宋_GB2312"/>
          <w:b w:val="0"/>
          <w:bCs w:val="0"/>
          <w:snapToGrid w:val="0"/>
          <w:spacing w:val="0"/>
          <w:kern w:val="0"/>
          <w:sz w:val="32"/>
          <w:szCs w:val="32"/>
          <w:lang w:val="en-US" w:eastAsia="zh-CN"/>
        </w:rPr>
        <w:t>年</w:t>
      </w:r>
      <w:r>
        <w:rPr>
          <w:rFonts w:hint="eastAsia" w:ascii="Times New Roman" w:hAnsi="Times New Roman" w:eastAsia="仿宋_GB2312" w:cs="Times New Roman"/>
          <w:b w:val="0"/>
          <w:bCs w:val="0"/>
          <w:spacing w:val="4"/>
          <w:sz w:val="32"/>
          <w:szCs w:val="32"/>
          <w:lang w:val="en-US" w:eastAsia="zh-CN"/>
        </w:rPr>
        <w:t>5</w:t>
      </w:r>
      <w:r>
        <w:rPr>
          <w:rFonts w:hint="eastAsia" w:ascii="仿宋_GB2312" w:hAnsi="Times New Roman" w:eastAsia="仿宋_GB2312"/>
          <w:b w:val="0"/>
          <w:bCs w:val="0"/>
          <w:snapToGrid w:val="0"/>
          <w:spacing w:val="0"/>
          <w:kern w:val="0"/>
          <w:sz w:val="32"/>
          <w:szCs w:val="32"/>
          <w:lang w:val="en-US" w:eastAsia="zh-CN"/>
        </w:rPr>
        <w:t>月</w:t>
      </w:r>
      <w:r>
        <w:rPr>
          <w:rFonts w:hint="eastAsia" w:ascii="Times New Roman" w:hAnsi="Times New Roman" w:eastAsia="仿宋_GB2312" w:cs="Times New Roman"/>
          <w:b w:val="0"/>
          <w:bCs w:val="0"/>
          <w:spacing w:val="4"/>
          <w:sz w:val="32"/>
          <w:szCs w:val="32"/>
          <w:lang w:val="en-US" w:eastAsia="zh-CN"/>
        </w:rPr>
        <w:t>6</w:t>
      </w:r>
      <w:r>
        <w:rPr>
          <w:rFonts w:hint="eastAsia" w:ascii="仿宋_GB2312" w:hAnsi="Times New Roman" w:eastAsia="仿宋_GB2312"/>
          <w:b w:val="0"/>
          <w:bCs w:val="0"/>
          <w:snapToGrid w:val="0"/>
          <w:spacing w:val="0"/>
          <w:kern w:val="0"/>
          <w:sz w:val="32"/>
          <w:szCs w:val="32"/>
          <w:lang w:val="en-US" w:eastAsia="zh-CN"/>
        </w:rPr>
        <w:t>日</w:t>
      </w:r>
      <w:r>
        <w:rPr>
          <w:rFonts w:hint="eastAsia" w:ascii="仿宋_GB2312" w:hAnsi="Times New Roman" w:eastAsia="仿宋_GB2312"/>
          <w:b w:val="0"/>
          <w:bCs w:val="0"/>
          <w:snapToGrid w:val="0"/>
          <w:spacing w:val="0"/>
          <w:w w:val="115"/>
          <w:kern w:val="0"/>
          <w:sz w:val="32"/>
          <w:szCs w:val="32"/>
          <w:lang w:val="en-US" w:eastAsia="zh-CN"/>
        </w:rPr>
        <w:t xml:space="preserve"> </w:t>
      </w:r>
      <w:r>
        <w:rPr>
          <w:rFonts w:hint="eastAsia" w:ascii="仿宋_GB2312" w:hAnsi="Times New Roman" w:eastAsia="仿宋_GB2312"/>
          <w:b w:val="0"/>
          <w:bCs w:val="0"/>
          <w:snapToGrid w:val="0"/>
          <w:spacing w:val="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jc w:val="both"/>
        <w:rPr>
          <w:rFonts w:hint="default" w:asciiTheme="minorEastAsia" w:hAnsiTheme="minorEastAsia" w:eastAsiaTheme="minorEastAsia" w:cstheme="minorEastAsia"/>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黑体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N2IwYTg0ZmYzZDc0ZmI3NTY3Zjg4MTVmNGQxZWIifQ=="/>
  </w:docVars>
  <w:rsids>
    <w:rsidRoot w:val="648535BE"/>
    <w:rsid w:val="02CC74EB"/>
    <w:rsid w:val="0725648D"/>
    <w:rsid w:val="0A740EC6"/>
    <w:rsid w:val="392748D4"/>
    <w:rsid w:val="3E731DC8"/>
    <w:rsid w:val="49C1677D"/>
    <w:rsid w:val="4D730725"/>
    <w:rsid w:val="4FF964F2"/>
    <w:rsid w:val="53B83FA1"/>
    <w:rsid w:val="648535BE"/>
    <w:rsid w:val="775F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2024-04-29T04:57:00Z</dcterms:created>
  <dc:creator>小二不二谁二</dc:creator>
  <cp:lastModifiedBy>WPS_1693293022</cp:lastModifiedBy>
  <dcterms:modified xsi:type="dcterms:W3CDTF">2024-05-08T23:58:00Z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731ECCC67CCF40BF86AFE8483C2A8139_13</vt:lpwstr>
  </property>
</Properties>
</file>