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82DA">
      <w:pPr>
        <w:spacing w:before="217" w:beforeLines="50" w:line="480" w:lineRule="exact"/>
        <w:jc w:val="left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附件2</w:t>
      </w:r>
    </w:p>
    <w:p w14:paraId="67BDA4EB">
      <w:pPr>
        <w:spacing w:before="217" w:beforeLines="50" w:line="4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湖南科技大学2023年SRIP项目研究报告</w:t>
      </w:r>
    </w:p>
    <w:p w14:paraId="1A694214">
      <w:pPr>
        <w:spacing w:before="217" w:beforeLines="50" w:line="4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一、总体要求</w:t>
      </w:r>
    </w:p>
    <w:p w14:paraId="668F2E01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自科类项目全文控制在8页A4纸以上，社科类全文控制在20页A4纸以上、30页A4纸以内，并按以下顺序编排：作品名+“设计说明书”、设计者、指导教师、学院名、摘要、关键词、正文[可自行组织，但应包括下列内容：作品背景（国内外相关研究现状）、调研或设计制作中问题的分析和解决的关键问题、科技发明类作品实物或模型的照片、创新特色、预计应用前景等]、参考文献。不加封面。采用word 2000及以上版本排版。</w:t>
      </w:r>
    </w:p>
    <w:p w14:paraId="1C7FB38E">
      <w:pPr>
        <w:spacing w:line="4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二、页面要求</w:t>
      </w:r>
    </w:p>
    <w:p w14:paraId="59538852">
      <w:pPr>
        <w:spacing w:line="440" w:lineRule="exact"/>
        <w:ind w:firstLine="640" w:firstLineChars="2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（一）整体要求</w:t>
      </w:r>
    </w:p>
    <w:p w14:paraId="411DC497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页边距：上25mm，下25mm，左、右各20mm。标准字间距。不要设置页眉，页码位于页面底部居中。</w:t>
      </w:r>
    </w:p>
    <w:p w14:paraId="2A6B8EB1">
      <w:pPr>
        <w:spacing w:line="440" w:lineRule="exact"/>
        <w:ind w:firstLine="640" w:firstLineChars="200"/>
        <w:rPr>
          <w:rFonts w:ascii="仿宋_GB2312" w:hAnsi="宋体"/>
          <w:bCs/>
          <w:szCs w:val="32"/>
        </w:rPr>
      </w:pPr>
      <w:r>
        <w:rPr>
          <w:rFonts w:ascii="仿宋_GB2312" w:hAnsi="宋体"/>
          <w:szCs w:val="32"/>
        </w:rPr>
        <w:t>（二）</w:t>
      </w:r>
      <w:r>
        <w:rPr>
          <w:rFonts w:ascii="仿宋_GB2312" w:hAnsi="宋体"/>
          <w:bCs/>
          <w:szCs w:val="32"/>
        </w:rPr>
        <w:t>目录</w:t>
      </w:r>
    </w:p>
    <w:p w14:paraId="51BFCC0C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 xml:space="preserve">1.“目录”二字为楷体、小二、居中。 </w:t>
      </w:r>
    </w:p>
    <w:p w14:paraId="70B764AF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2.目录中章名（如:第一章 前言）为楷体、加粗、四号；节名与小节名为（例如：1.1 项目的提出及研究意义；2.2.1 滤波电路的设计）楷体、四号；且所有节与小节前为阿拉伯数字；目录中内容行间距为25磅。</w:t>
      </w:r>
    </w:p>
    <w:p w14:paraId="343917AF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3.章节后的页码号统一右对齐。</w:t>
      </w:r>
    </w:p>
    <w:p w14:paraId="312066C9">
      <w:pPr>
        <w:spacing w:line="440" w:lineRule="exact"/>
        <w:ind w:firstLine="640" w:firstLineChars="200"/>
        <w:rPr>
          <w:rFonts w:ascii="仿宋_GB2312" w:hAnsi="宋体"/>
          <w:bCs/>
          <w:szCs w:val="32"/>
        </w:rPr>
      </w:pPr>
      <w:r>
        <w:rPr>
          <w:rFonts w:ascii="仿宋_GB2312" w:hAnsi="宋体"/>
          <w:szCs w:val="32"/>
        </w:rPr>
        <w:t>（三）</w:t>
      </w:r>
      <w:r>
        <w:rPr>
          <w:rFonts w:ascii="仿宋_GB2312" w:hAnsi="宋体"/>
          <w:bCs/>
          <w:szCs w:val="32"/>
        </w:rPr>
        <w:t>正文</w:t>
      </w:r>
    </w:p>
    <w:p w14:paraId="6BF51A89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1.正文内容（除章名）都为楷体、四号、行间距为25磅，首行缩进两个字符；所有字母及数字（不包括章节中数字）为Times New Roman、四号。</w:t>
      </w:r>
    </w:p>
    <w:p w14:paraId="1EB202E3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2.章名为楷体、小二；节名为楷体、加粗、小三；小节名为楷体、加粗、四号。</w:t>
      </w:r>
    </w:p>
    <w:p w14:paraId="4A30DE69">
      <w:pPr>
        <w:spacing w:line="440" w:lineRule="exact"/>
        <w:ind w:firstLine="600" w:firstLineChars="200"/>
        <w:rPr>
          <w:rFonts w:ascii="Cambria" w:hAnsi="Cambria"/>
          <w:b/>
          <w:bCs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435" w:charSpace="0"/>
        </w:sectPr>
      </w:pPr>
      <w:r>
        <w:rPr>
          <w:rFonts w:ascii="仿宋_GB2312" w:hAnsi="宋体"/>
          <w:sz w:val="30"/>
          <w:szCs w:val="30"/>
        </w:rPr>
        <w:t>3.图片及表格尽量相对页面左右居中（除特殊要求外），图片标题在图片下方，文字为楷体、小四。表格的标题在表格上方上方，为楷体、四号。所有表格及图片标题相对表格及图片居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中。</w:t>
      </w:r>
    </w:p>
    <w:p w14:paraId="4975BF76">
      <w:pPr>
        <w:spacing w:line="440" w:lineRule="exact"/>
        <w:rPr>
          <w:rFonts w:ascii="仿宋_GB2312" w:hAnsi="宋体"/>
          <w:color w:val="000000"/>
          <w:szCs w:val="32"/>
        </w:rPr>
      </w:pPr>
      <w:r>
        <w:rPr>
          <w:rFonts w:ascii="仿宋_GB2312" w:hAnsi="宋体"/>
          <w:sz w:val="30"/>
          <w:szCs w:val="30"/>
        </w:rPr>
        <w:t>4.参考文献格式为:作者姓名.文献名.出版社名称.出版年月。</w:t>
      </w:r>
    </w:p>
    <w:p w14:paraId="3569F49F">
      <w:pPr>
        <w:spacing w:line="4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（四）图表要求</w:t>
      </w:r>
    </w:p>
    <w:p w14:paraId="1E45F279">
      <w:pPr>
        <w:spacing w:line="440" w:lineRule="exact"/>
        <w:ind w:firstLine="600" w:firstLineChars="200"/>
        <w:rPr>
          <w:rFonts w:ascii="仿宋_GB2312" w:hAnsi="宋体"/>
          <w:sz w:val="30"/>
          <w:szCs w:val="30"/>
        </w:rPr>
      </w:pPr>
      <w:r>
        <w:rPr>
          <w:rFonts w:ascii="仿宋_GB2312" w:hAnsi="宋体"/>
          <w:sz w:val="30"/>
          <w:szCs w:val="30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Roman（矢量、矩阵用黑斜体）；坐标图的横纵坐标应标注对应量的名称和符号/单位。表格按序编号，并加表题（位于表上方）。采用三线表，必要时可加辅助线。</w:t>
      </w:r>
    </w:p>
    <w:p w14:paraId="5B843BF8">
      <w:pPr>
        <w:spacing w:before="120" w:beforeLines="50" w:line="480" w:lineRule="exact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一、自科类项目研究报告参考模版</w:t>
      </w:r>
    </w:p>
    <w:p w14:paraId="168BE9DB">
      <w:pPr>
        <w:spacing w:before="120" w:beforeLines="50" w:after="120" w:afterLines="50"/>
        <w:jc w:val="center"/>
        <w:rPr>
          <w:rFonts w:ascii="黑体" w:eastAsia="黑体"/>
          <w:bCs/>
          <w:szCs w:val="32"/>
        </w:rPr>
      </w:pPr>
      <w:r>
        <w:rPr>
          <w:rFonts w:eastAsia="黑体"/>
          <w:bCs/>
        </w:rPr>
        <w:t>家用电器节能系统研究报告</w:t>
      </w:r>
      <w:r>
        <w:rPr>
          <w:rFonts w:ascii="黑体" w:eastAsia="黑体"/>
          <w:bCs/>
          <w:szCs w:val="32"/>
        </w:rPr>
        <w:t xml:space="preserve"> </w:t>
      </w:r>
    </w:p>
    <w:p w14:paraId="3BCA2EF8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设计者：×××，×××，×××，×××，×××</w:t>
      </w:r>
    </w:p>
    <w:p w14:paraId="1496D183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指导教师：×××，×××</w:t>
      </w:r>
    </w:p>
    <w:p w14:paraId="7DE95A47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（XX学院 ）</w:t>
      </w:r>
    </w:p>
    <w:p w14:paraId="0B4C2F36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（空一行）</w:t>
      </w:r>
    </w:p>
    <w:p w14:paraId="2520C88A">
      <w:pPr>
        <w:jc w:val="center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作品内容简介</w:t>
      </w:r>
    </w:p>
    <w:p w14:paraId="33D7645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通过实验设计了一套家用电器节能系统……（</w:t>
      </w:r>
      <w:r>
        <w:rPr>
          <w:rFonts w:eastAsia="宋体"/>
          <w:sz w:val="24"/>
          <w:szCs w:val="24"/>
        </w:rPr>
        <w:t>400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eastAsia="宋体"/>
          <w:sz w:val="24"/>
          <w:szCs w:val="24"/>
        </w:rPr>
        <w:t>600</w:t>
      </w:r>
      <w:r>
        <w:rPr>
          <w:rFonts w:ascii="宋体" w:hAnsi="宋体" w:eastAsia="宋体"/>
          <w:sz w:val="24"/>
          <w:szCs w:val="24"/>
        </w:rPr>
        <w:t>字以内）。联系人、联系电话、EMAIL</w:t>
      </w:r>
    </w:p>
    <w:p w14:paraId="6378B93A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（空一行）</w:t>
      </w:r>
    </w:p>
    <w:p w14:paraId="5AAED102">
      <w:pPr>
        <w:spacing w:before="120" w:beforeLines="50" w:after="120" w:afterLines="50"/>
        <w:rPr>
          <w:rFonts w:ascii="宋体" w:hAnsi="宋体"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1</w:t>
      </w:r>
      <w:r>
        <w:rPr>
          <w:rFonts w:ascii="宋体" w:hAnsi="宋体" w:eastAsia="宋体"/>
          <w:bCs/>
          <w:sz w:val="24"/>
          <w:szCs w:val="24"/>
        </w:rPr>
        <w:t>．研制背景及意义</w:t>
      </w:r>
    </w:p>
    <w:p w14:paraId="50E2E1A5">
      <w:pPr>
        <w:spacing w:before="120" w:beforeLines="50" w:after="120" w:afterLines="50"/>
        <w:rPr>
          <w:rFonts w:ascii="宋体" w:hAnsi="宋体"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2</w:t>
      </w:r>
      <w:r>
        <w:rPr>
          <w:rFonts w:ascii="宋体" w:hAnsi="宋体" w:eastAsia="宋体"/>
          <w:bCs/>
          <w:sz w:val="24"/>
          <w:szCs w:val="24"/>
        </w:rPr>
        <w:t>．设计方案</w:t>
      </w:r>
    </w:p>
    <w:p w14:paraId="3F78AD64">
      <w:pPr>
        <w:widowControl/>
        <w:spacing w:after="120" w:afterLines="50"/>
        <w:jc w:val="lef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电器控制</w:t>
      </w:r>
    </w:p>
    <w:p w14:paraId="67C07D58">
      <w:pPr>
        <w:widowControl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电器部分采用自动控制比较容易实现，考虑到电器元件易发热等问题……</w:t>
      </w:r>
    </w:p>
    <w:p w14:paraId="407B1A27">
      <w:pPr>
        <w:widowControl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……</w:t>
      </w:r>
    </w:p>
    <w:p w14:paraId="5D46B61C">
      <w:pPr>
        <w:spacing w:after="120" w:afterLines="50"/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机械部分</w:t>
      </w:r>
    </w:p>
    <w:p w14:paraId="0270D4E8">
      <w:pPr>
        <w:widowControl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机械部分设计如图</w:t>
      </w:r>
      <w:r>
        <w:rPr>
          <w:rFonts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所示，……</w:t>
      </w:r>
    </w:p>
    <w:p w14:paraId="03CAF90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设计时考虑的主要问题：</w:t>
      </w:r>
    </w:p>
    <w:p w14:paraId="283819C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……</w:t>
      </w:r>
    </w:p>
    <w:p w14:paraId="5D3C5AFA">
      <w:pPr>
        <w:spacing w:before="120" w:beforeLines="50" w:after="120" w:afterLines="50"/>
        <w:rPr>
          <w:rFonts w:ascii="宋体" w:hAnsi="宋体" w:eastAsia="宋体"/>
          <w:bCs/>
          <w:sz w:val="24"/>
          <w:szCs w:val="24"/>
        </w:rPr>
      </w:pPr>
      <w:r>
        <w:rPr>
          <w:rFonts w:eastAsia="宋体"/>
          <w:bCs/>
          <w:sz w:val="24"/>
          <w:szCs w:val="24"/>
        </w:rPr>
        <w:t>3</w:t>
      </w:r>
      <w:r>
        <w:rPr>
          <w:rFonts w:ascii="宋体" w:hAnsi="宋体" w:eastAsia="宋体"/>
          <w:bCs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理论设计计算</w:t>
      </w:r>
    </w:p>
    <w:p w14:paraId="1870DDB2">
      <w:pPr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……</w:t>
      </w:r>
    </w:p>
    <w:p w14:paraId="074A9D41">
      <w:pPr>
        <w:spacing w:before="120" w:beforeLines="50" w:after="120" w:afterLines="50"/>
        <w:rPr>
          <w:rFonts w:ascii="宋体" w:hAnsi="宋体" w:eastAsia="宋体"/>
          <w:b/>
          <w:sz w:val="24"/>
          <w:szCs w:val="24"/>
        </w:rPr>
      </w:pPr>
      <w:r>
        <w:rPr>
          <w:rFonts w:eastAsia="宋体"/>
          <w:bCs/>
          <w:sz w:val="24"/>
          <w:szCs w:val="24"/>
        </w:rPr>
        <w:t>4</w:t>
      </w:r>
      <w:r>
        <w:rPr>
          <w:rFonts w:ascii="宋体" w:hAnsi="宋体" w:eastAsia="宋体"/>
          <w:bCs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工作原理及性能分析</w:t>
      </w:r>
    </w:p>
    <w:p w14:paraId="088398DB">
      <w:pPr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……</w:t>
      </w:r>
    </w:p>
    <w:p w14:paraId="4135D61A">
      <w:pPr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完成制作后，作品实物外形照片见图</w:t>
      </w:r>
      <w:r>
        <w:rPr>
          <w:rFonts w:eastAsia="宋体"/>
          <w:bCs/>
          <w:sz w:val="24"/>
          <w:szCs w:val="24"/>
        </w:rPr>
        <w:t>9</w:t>
      </w:r>
      <w:r>
        <w:rPr>
          <w:rFonts w:ascii="宋体" w:hAnsi="宋体" w:eastAsia="宋体"/>
          <w:bCs/>
          <w:sz w:val="24"/>
          <w:szCs w:val="24"/>
        </w:rPr>
        <w:t>。</w:t>
      </w:r>
    </w:p>
    <w:p w14:paraId="01A058E6">
      <w:pPr>
        <w:spacing w:before="120" w:beforeLines="50" w:after="120" w:afterLines="50"/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创新点及应用</w:t>
      </w:r>
    </w:p>
    <w:p w14:paraId="379EB443">
      <w:pPr>
        <w:widowControl/>
        <w:ind w:firstLine="480" w:firstLineChars="200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）适用于不同类型家庭电器。</w:t>
      </w:r>
    </w:p>
    <w:p w14:paraId="3CCF681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）操作和控制简便，容易地使用它。</w:t>
      </w:r>
    </w:p>
    <w:p w14:paraId="21B55A7D">
      <w:pPr>
        <w:ind w:firstLine="480" w:firstLineChars="200"/>
        <w:rPr>
          <w:rFonts w:ascii="宋体" w:hAnsi="宋体" w:eastAsia="宋体"/>
          <w:vanish/>
          <w:sz w:val="24"/>
          <w:szCs w:val="24"/>
        </w:rPr>
      </w:pPr>
      <w:r>
        <w:rPr>
          <w:rFonts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）……。 </w:t>
      </w:r>
    </w:p>
    <w:p w14:paraId="6C138284">
      <w:pPr>
        <w:rPr>
          <w:rFonts w:ascii="宋体" w:hAnsi="宋体" w:eastAsia="宋体"/>
          <w:sz w:val="24"/>
          <w:szCs w:val="24"/>
        </w:rPr>
      </w:pPr>
    </w:p>
    <w:p w14:paraId="1B7E6B14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在全国大中城市，家用电器普及数量很多，所有电器都有待在节能措施实施改进，因此应用前景很广正文中表示物理量的符号，表示点、线、面的字母均用Times New Roman斜体；</w:t>
      </w:r>
    </w:p>
    <w:p w14:paraId="0F3D06D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表示法定计量单位、词头的符号、函数等，化学元素符号均用Times New Roman正体。</w:t>
      </w:r>
    </w:p>
    <w:p w14:paraId="5134B43D">
      <w:pPr>
        <w:ind w:firstLine="480" w:firstLineChars="200"/>
        <w:rPr>
          <w:rFonts w:ascii="宋体" w:hAnsi="宋体" w:eastAsia="宋体"/>
          <w:sz w:val="24"/>
          <w:szCs w:val="24"/>
        </w:rPr>
      </w:pPr>
    </w:p>
    <w:p w14:paraId="2D45D412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（空一行）</w:t>
      </w:r>
    </w:p>
    <w:p w14:paraId="10F1A8F1">
      <w:pPr>
        <w:jc w:val="center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>参考文献</w:t>
      </w:r>
    </w:p>
    <w:p w14:paraId="1739587E">
      <w:pPr>
        <w:jc w:val="center"/>
        <w:rPr>
          <w:rFonts w:ascii="宋体" w:hAnsi="宋体" w:eastAsia="宋体"/>
          <w:bCs/>
          <w:sz w:val="24"/>
          <w:szCs w:val="24"/>
        </w:rPr>
      </w:pPr>
    </w:p>
    <w:p w14:paraId="33E7336A">
      <w:pPr>
        <w:numPr>
          <w:ilvl w:val="0"/>
          <w:numId w:val="1"/>
        </w:num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xxx，xxx．家用电器节能现状和发展．节能机械，</w:t>
      </w:r>
      <w:r>
        <w:rPr>
          <w:rFonts w:eastAsia="宋体"/>
          <w:sz w:val="24"/>
          <w:szCs w:val="24"/>
        </w:rPr>
        <w:t>2001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eastAsia="宋体"/>
          <w:sz w:val="24"/>
          <w:szCs w:val="24"/>
        </w:rPr>
        <w:t>23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)：</w:t>
      </w:r>
      <w:r>
        <w:rPr>
          <w:rFonts w:eastAsia="宋体"/>
          <w:sz w:val="24"/>
          <w:szCs w:val="24"/>
        </w:rPr>
        <w:t>275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eastAsia="宋体"/>
          <w:sz w:val="24"/>
          <w:szCs w:val="24"/>
        </w:rPr>
        <w:t>279</w:t>
      </w:r>
    </w:p>
    <w:p w14:paraId="2854FC6C">
      <w:pPr>
        <w:numPr>
          <w:ilvl w:val="0"/>
          <w:numId w:val="1"/>
        </w:num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xxx．节能技术基础．xxxxxx出版社，</w:t>
      </w:r>
      <w:r>
        <w:rPr>
          <w:rFonts w:eastAsia="宋体"/>
          <w:sz w:val="24"/>
          <w:szCs w:val="24"/>
        </w:rPr>
        <w:t>1996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eastAsia="宋体"/>
          <w:sz w:val="24"/>
          <w:szCs w:val="24"/>
        </w:rPr>
        <w:t>15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eastAsia="宋体"/>
          <w:sz w:val="24"/>
          <w:szCs w:val="24"/>
        </w:rPr>
        <w:t>47</w:t>
      </w:r>
    </w:p>
    <w:p w14:paraId="3DC7746E">
      <w:pPr>
        <w:numPr>
          <w:ilvl w:val="0"/>
          <w:numId w:val="1"/>
        </w:num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xxxxx，xxxx．xxx，xxx译．机器人操作的数学导论．xxxx出版社，</w:t>
      </w:r>
      <w:r>
        <w:rPr>
          <w:rFonts w:eastAsia="宋体"/>
          <w:sz w:val="24"/>
          <w:szCs w:val="24"/>
        </w:rPr>
        <w:t>1998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eastAsia="宋体"/>
          <w:sz w:val="24"/>
          <w:szCs w:val="24"/>
        </w:rPr>
        <w:t>11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eastAsia="宋体"/>
          <w:sz w:val="24"/>
          <w:szCs w:val="24"/>
        </w:rPr>
        <w:t>67</w:t>
      </w:r>
    </w:p>
    <w:p w14:paraId="55777F06">
      <w:pPr>
        <w:numPr>
          <w:ilvl w:val="0"/>
          <w:numId w:val="1"/>
        </w:numPr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t xml:space="preserve">Lee H Y, Reinholtz C F. Inverse kinematics of serial-chain manipulators[J]. ASME Journal of Mechanical Design. </w:t>
      </w:r>
      <w:r>
        <w:rPr>
          <w:rFonts w:eastAsia="宋体"/>
          <w:bCs/>
          <w:sz w:val="24"/>
          <w:szCs w:val="24"/>
        </w:rPr>
        <w:t>1996</w:t>
      </w:r>
      <w:r>
        <w:rPr>
          <w:rFonts w:ascii="宋体" w:hAnsi="宋体" w:eastAsia="宋体"/>
          <w:bCs/>
          <w:sz w:val="24"/>
          <w:szCs w:val="24"/>
        </w:rPr>
        <w:t xml:space="preserve">, </w:t>
      </w:r>
      <w:r>
        <w:rPr>
          <w:rFonts w:eastAsia="宋体"/>
          <w:bCs/>
          <w:sz w:val="24"/>
          <w:szCs w:val="24"/>
        </w:rPr>
        <w:t>118</w:t>
      </w:r>
      <w:r>
        <w:rPr>
          <w:rFonts w:ascii="宋体" w:hAnsi="宋体" w:eastAsia="宋体"/>
          <w:bCs/>
          <w:sz w:val="24"/>
          <w:szCs w:val="24"/>
        </w:rPr>
        <w:t>(</w:t>
      </w:r>
      <w:r>
        <w:rPr>
          <w:rFonts w:eastAsia="宋体"/>
          <w:bCs/>
          <w:sz w:val="24"/>
          <w:szCs w:val="24"/>
        </w:rPr>
        <w:t>3</w:t>
      </w:r>
      <w:r>
        <w:rPr>
          <w:rFonts w:ascii="宋体" w:hAnsi="宋体" w:eastAsia="宋体"/>
          <w:bCs/>
          <w:sz w:val="24"/>
          <w:szCs w:val="24"/>
        </w:rPr>
        <w:t xml:space="preserve">): </w:t>
      </w:r>
      <w:r>
        <w:rPr>
          <w:rFonts w:eastAsia="宋体"/>
          <w:bCs/>
          <w:sz w:val="24"/>
          <w:szCs w:val="24"/>
        </w:rPr>
        <w:t>396</w:t>
      </w:r>
      <w:r>
        <w:rPr>
          <w:rFonts w:ascii="宋体" w:hAnsi="宋体" w:eastAsia="宋体"/>
          <w:bCs/>
          <w:sz w:val="24"/>
          <w:szCs w:val="24"/>
        </w:rPr>
        <w:t>-</w:t>
      </w:r>
      <w:r>
        <w:rPr>
          <w:rFonts w:eastAsia="宋体"/>
          <w:bCs/>
          <w:sz w:val="24"/>
          <w:szCs w:val="24"/>
        </w:rPr>
        <w:t>404</w:t>
      </w:r>
    </w:p>
    <w:p w14:paraId="313B47D6">
      <w:pPr>
        <w:spacing w:line="500" w:lineRule="exact"/>
        <w:jc w:val="center"/>
        <w:rPr>
          <w:rFonts w:ascii="仿宋_GB2312"/>
          <w:color w:val="000000"/>
          <w:sz w:val="30"/>
          <w:szCs w:val="30"/>
        </w:rPr>
      </w:pPr>
      <w:r>
        <w:rPr>
          <w:rFonts w:ascii="仿宋_GB2312"/>
          <w:color w:val="000000"/>
          <w:sz w:val="30"/>
          <w:szCs w:val="30"/>
        </w:rPr>
        <w:t>二、社科类项目研究报告参考模版</w:t>
      </w:r>
    </w:p>
    <w:p w14:paraId="0CCADFF7">
      <w:pPr>
        <w:spacing w:before="120" w:beforeLines="50" w:line="50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**************************</w:t>
      </w:r>
      <w:r>
        <w:rPr>
          <w:rFonts w:eastAsia="黑体"/>
          <w:bCs/>
        </w:rPr>
        <w:t>减排对策研究</w:t>
      </w:r>
    </w:p>
    <w:p w14:paraId="696315A2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作者：×××，×××，×××，×××</w:t>
      </w:r>
    </w:p>
    <w:p w14:paraId="13A2DE9D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指导教师：×××</w:t>
      </w:r>
    </w:p>
    <w:p w14:paraId="2C21D6E4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（××学院）</w:t>
      </w:r>
    </w:p>
    <w:p w14:paraId="320E090C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（空一行）</w:t>
      </w:r>
    </w:p>
    <w:p w14:paraId="1C2FCDA0">
      <w:pPr>
        <w:spacing w:before="120" w:beforeLines="50" w:after="120" w:afterLines="50" w:line="360" w:lineRule="auto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作品内容简介</w:t>
      </w:r>
    </w:p>
    <w:p w14:paraId="1B22AA03">
      <w:pPr>
        <w:widowControl/>
        <w:ind w:firstLine="640" w:firstLineChars="200"/>
        <w:jc w:val="left"/>
        <w:rPr>
          <w:rFonts w:ascii="宋体" w:hAnsi="宋体"/>
        </w:rPr>
      </w:pPr>
      <w:r>
        <w:rPr>
          <w:rFonts w:ascii="宋体" w:hAnsi="宋体"/>
        </w:rPr>
        <w:t>************************************************************************************************************</w:t>
      </w:r>
    </w:p>
    <w:p w14:paraId="504583E4">
      <w:pPr>
        <w:widowControl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关键词：×××，×××</w:t>
      </w:r>
    </w:p>
    <w:p w14:paraId="59421404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（空一行）</w:t>
      </w:r>
    </w:p>
    <w:p w14:paraId="3AB99F66">
      <w:pPr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调研背景</w:t>
      </w:r>
    </w:p>
    <w:p w14:paraId="030DEF13">
      <w:pPr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eastAsia="宋体"/>
          <w:sz w:val="24"/>
          <w:szCs w:val="24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>国内外现状</w:t>
      </w:r>
    </w:p>
    <w:p w14:paraId="21326E96">
      <w:pPr>
        <w:rPr>
          <w:rFonts w:ascii="黑体" w:hAnsi="黑体" w:eastAsia="黑体" w:cs="黑体"/>
          <w:sz w:val="24"/>
          <w:szCs w:val="24"/>
        </w:rPr>
      </w:pPr>
      <w:r>
        <w:rPr>
          <w:rFonts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eastAsia="宋体"/>
          <w:sz w:val="24"/>
          <w:szCs w:val="24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国内外研究背景</w:t>
      </w:r>
    </w:p>
    <w:p w14:paraId="6FAFA90D">
      <w:pPr>
        <w:rPr>
          <w:rFonts w:ascii="宋体" w:hAnsi="宋体" w:eastAsia="宋体"/>
          <w:sz w:val="24"/>
          <w:szCs w:val="24"/>
        </w:rPr>
      </w:pPr>
    </w:p>
    <w:p w14:paraId="35EC36B3">
      <w:pPr>
        <w:rPr>
          <w:rFonts w:ascii="宋体" w:hAnsi="宋体" w:eastAsia="宋体"/>
          <w:sz w:val="24"/>
          <w:szCs w:val="24"/>
        </w:rPr>
      </w:pPr>
      <w:r>
        <w:rPr>
          <w:rFonts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调研方案</w:t>
      </w:r>
    </w:p>
    <w:p w14:paraId="3FC7CB9A">
      <w:pPr>
        <w:rPr>
          <w:rFonts w:ascii="宋体" w:hAnsi="宋体" w:eastAsia="宋体"/>
          <w:sz w:val="24"/>
          <w:szCs w:val="24"/>
        </w:rPr>
      </w:pPr>
    </w:p>
    <w:p w14:paraId="165453E3">
      <w:pPr>
        <w:rPr>
          <w:rFonts w:ascii="黑体" w:hAnsi="黑体" w:eastAsia="黑体" w:cs="黑体"/>
          <w:sz w:val="24"/>
          <w:szCs w:val="24"/>
        </w:rPr>
      </w:pPr>
      <w:r>
        <w:rPr>
          <w:rFonts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问题现状</w:t>
      </w:r>
    </w:p>
    <w:p w14:paraId="698C1F63">
      <w:pPr>
        <w:rPr>
          <w:rFonts w:ascii="宋体" w:hAnsi="宋体" w:eastAsia="宋体"/>
          <w:sz w:val="24"/>
          <w:szCs w:val="24"/>
        </w:rPr>
      </w:pPr>
    </w:p>
    <w:p w14:paraId="7CD1AD2D">
      <w:pPr>
        <w:rPr>
          <w:rFonts w:ascii="黑体" w:hAnsi="黑体" w:eastAsia="黑体" w:cs="黑体"/>
          <w:sz w:val="24"/>
          <w:szCs w:val="24"/>
        </w:rPr>
      </w:pPr>
      <w:r>
        <w:rPr>
          <w:rFonts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．</w:t>
      </w:r>
      <w:r>
        <w:rPr>
          <w:rFonts w:hint="eastAsia" w:ascii="黑体" w:hAnsi="黑体" w:eastAsia="黑体" w:cs="黑体"/>
          <w:sz w:val="24"/>
          <w:szCs w:val="24"/>
        </w:rPr>
        <w:t>解决对策</w:t>
      </w:r>
    </w:p>
    <w:p w14:paraId="60D14146">
      <w:pPr>
        <w:rPr>
          <w:rFonts w:ascii="宋体" w:hAnsi="宋体" w:eastAsia="宋体"/>
          <w:sz w:val="24"/>
          <w:szCs w:val="24"/>
        </w:rPr>
      </w:pPr>
    </w:p>
    <w:p w14:paraId="313AEDBF"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418" w:bottom="1440" w:left="1474" w:header="851" w:footer="992" w:gutter="0"/>
          <w:pgNumType w:start="1"/>
          <w:cols w:space="720" w:num="1"/>
          <w:docGrid w:linePitch="312" w:charSpace="0"/>
        </w:sectPr>
      </w:pPr>
      <w:r>
        <w:rPr>
          <w:rFonts w:hint="eastAsia" w:ascii="黑体" w:hAnsi="黑体" w:eastAsia="黑体" w:cs="黑体"/>
          <w:bCs/>
          <w:sz w:val="24"/>
          <w:szCs w:val="24"/>
        </w:rPr>
        <w:t>参考</w:t>
      </w: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文献</w:t>
      </w:r>
      <w:bookmarkStart w:id="0" w:name="_GoBack"/>
      <w:bookmarkEnd w:id="0"/>
    </w:p>
    <w:p w14:paraId="2A937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A9882">
    <w:pPr>
      <w:pStyle w:val="4"/>
      <w:ind w:right="360" w:firstLine="360"/>
    </w:pPr>
    <w:r>
      <w:rPr>
        <w:rFonts w:hint="eastAsia"/>
      </w:rPr>
      <w:t xml:space="preserve">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E634">
    <w:pPr>
      <w:pStyle w:val="4"/>
      <w:ind w:right="360" w:firstLine="360"/>
    </w:pPr>
    <w:r>
      <w:rPr>
        <w:rFonts w:hint="eastAsia"/>
      </w:rPr>
      <w:t xml:space="preserve">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1DA2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17F90495"/>
    <w:rsid w:val="17F9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hint="eastAsia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2024-06-15T04:46:00Z</dcterms:created>
  <dc:creator>fireworks</dc:creator>
  <cp:lastModifiedBy>fireworks</cp:lastModifiedBy>
  <dcterms:modified xsi:type="dcterms:W3CDTF">2024-06-15T04:47:53Z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0FE6E8624C3C4A4A98FF19CC6CD7F10C_11</vt:lpwstr>
  </property>
</Properties>
</file>