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C7C8B">
      <w:pPr>
        <w:rPr>
          <w:rFonts w:hint="eastAsia" w:eastAsia="仿宋" w:cs="仿宋"/>
          <w:lang w:val="en-US" w:eastAsia="zh-CN"/>
        </w:rPr>
      </w:pPr>
      <w:r>
        <w:rPr>
          <w:rFonts w:hint="eastAsia" w:cs="仿宋"/>
        </w:rPr>
        <w:t>附件</w:t>
      </w:r>
      <w:r>
        <w:rPr>
          <w:rFonts w:hint="eastAsia" w:cs="仿宋"/>
          <w:lang w:val="en-US" w:eastAsia="zh-CN"/>
        </w:rPr>
        <w:t>1</w:t>
      </w:r>
    </w:p>
    <w:p w14:paraId="08A86B1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</w:rPr>
        <w:t>湖南科技大学2024年度大学生科研创新计划（SRIP）重点项目一览表</w:t>
      </w:r>
    </w:p>
    <w:tbl>
      <w:tblPr>
        <w:tblStyle w:val="2"/>
        <w:tblW w:w="1530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09"/>
        <w:gridCol w:w="992"/>
        <w:gridCol w:w="7605"/>
        <w:gridCol w:w="1183"/>
        <w:gridCol w:w="1134"/>
        <w:gridCol w:w="1135"/>
      </w:tblGrid>
      <w:tr w14:paraId="5EFE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38BD2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7768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5A83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项目编号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412D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团队名称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F7D52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项目</w:t>
            </w:r>
          </w:p>
          <w:p w14:paraId="565E00C3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负责人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D22BB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指导老师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157B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备注</w:t>
            </w:r>
          </w:p>
        </w:tc>
      </w:tr>
      <w:tr w14:paraId="15116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32D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资源环境与安全工程学院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ABA0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763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ZX2401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DD6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产热条件下煤孔隙结构演化规律研究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EBF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赵元培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EA0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朱双江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2DB7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0768B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5CF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土木工程学院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C9AF7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C82B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ZX2402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0B6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基于空心T型耗能连接件的RC框架-装配式填充墙抗震性能分析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58D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FCD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6494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0C56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94B0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03E5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957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ZX2403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87B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智造未来——基于计算机视觉控制3D打印的智慧管理平台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75A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780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A63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E98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0354A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B5F1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AEA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ZY2401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0FFE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绿碳“清”风——一种配备悬浮导板的环保智能清扫车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A298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聂庭威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D56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黄志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A4F2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</w:p>
        </w:tc>
      </w:tr>
      <w:tr w14:paraId="2E82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1E25">
            <w:pPr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机电工程学院</w:t>
            </w:r>
          </w:p>
          <w:p w14:paraId="0563F32C"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(未来技术学院)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61D2A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A2C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ZX2309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B11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破茧成蝶——微型仿生蝴蝶缔造者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B7C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周鹏程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8F52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陈立锋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04E2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延期项目</w:t>
            </w:r>
          </w:p>
        </w:tc>
      </w:tr>
      <w:tr w14:paraId="3362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556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1DCB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C91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ZX2404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79B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一种基于温差发电的中央空调智能杀菌除尘装置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217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刘呈欧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9867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李树健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0915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</w:p>
        </w:tc>
      </w:tr>
      <w:tr w14:paraId="5E9D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00CD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97DF9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5FA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ZX2405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B8E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基于多信息传感融合的智能柔性采摘系统研究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D00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彭阁友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0F86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A760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B7D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5D6E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2214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9143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ZX2406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A30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方程式赛车空气动力学套件设计及性能优化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D114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F98C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王粤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638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6B7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5D00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信息与电气工程学院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04F5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165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ZX2407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0CE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面向水下机器人避障的双目视觉系统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7F82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刘家炫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DC2A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易遵辉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372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BD6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37B38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6FE3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61D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ZX2408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935C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高炉铁口铁水流量嵌入式在线检测系统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311E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陈洪政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23E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AFD5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F71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389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计算机科学与工程学院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0F93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556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ZY2402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CBE5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心灵低语-基于多模态数据挖掘贺LSTM网络计算的智能辅助检测心理健康系统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6119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全家宝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7F2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夏新军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7A7C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17FE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0796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化学化工学院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D77C0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26C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ZX2409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ED1A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防治矿山火灾的稠化浆体材料研制及应用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2C9A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罗彦斌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5A33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D65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0A0F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17CA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68CD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FF7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ZX2410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A71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以光为墨-低碳节能型可见光打印技术领域的开拓者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33DE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吴京梅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FE2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57F7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1307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0A18B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CC4F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C1B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ZX2411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50B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“寓"见“碳 ”路:大学生公寓能源消耗调查报告——以湖南科技大学为例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C948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邓日甜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4E4F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A2A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16EF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4E07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数学与计算科学学院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077F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B1DA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ZX2412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522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短视频平台上的旅游推广效果和策略研究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996B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罗欣荣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3BC9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尹湘锋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53F1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C09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FEC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物理与电子科学学院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6459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9E7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ZX2413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BA7F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基于机器视觉和ChatGPT的智能学习辅导机器人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731A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蔡凯宜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2588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E25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A1E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783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生命科学与健康学院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A64F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95E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ZX2414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1A4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为TA而生——以叶护花，与光“童程”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10E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4664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周定港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384A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05A1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20046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D1BDB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442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ZY2403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0A6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莲田虾韵——生态种养引领产业振兴新模式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E8FD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谢湘林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E1E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孙远东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2369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010A4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49EA4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75CD9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58AC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ZX2415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4EB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科技小院志愿服务社团助力湘莲产业发展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73CB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廖莎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4A5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舒艳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7AF9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55D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FE91">
            <w:pPr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建筑与艺术设计学院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0794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490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ZX2318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4456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新媒体语境下高校视觉形象识别系统的创新设计研究</w:t>
            </w:r>
          </w:p>
          <w:p w14:paraId="2795323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——以湖南科技大学团委外宣视觉形象设计为例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3053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陈柏伶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AA5A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胡瑶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6835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延期项目</w:t>
            </w:r>
          </w:p>
        </w:tc>
      </w:tr>
      <w:tr w14:paraId="596D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0CE0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F4F5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F82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ZX2416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98E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基于BIM技术的湘中地区乡土建筑低碳节能评估与改良策略研究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B6E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肖曾媛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1747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郭俊明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666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委托项目</w:t>
            </w:r>
          </w:p>
        </w:tc>
      </w:tr>
      <w:tr w14:paraId="4716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BACE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00FD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AAD7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ZX2417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62C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稻作文化背景下的紫鹊界梯田遗产区文旅IP设计与传播策略研究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387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CDA0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李丹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512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6246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1B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F549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C9A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ZY2404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E20C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健康老龄化背景下乡村旅居养老服务平台开发与运营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8F2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王心怡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549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郭睿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963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76C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8EDD">
            <w:pPr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人文学院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AC49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7A0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ZX2320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2E1D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乡村阅读推广如何赋能乡村振兴地动力机制及其实践路径研究</w:t>
            </w:r>
          </w:p>
          <w:p w14:paraId="4D37C9A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——以湖南科技大学夏昭炎教授为例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1333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周芳琳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C990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刘郁琪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4CC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延期项目</w:t>
            </w:r>
          </w:p>
        </w:tc>
      </w:tr>
      <w:tr w14:paraId="3685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BFB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7EE5F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679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ZX2418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0F1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四方食事——饮食夯实醴陵文化旅游可持续发展调查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CBE3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E94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周方高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F34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68B4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36D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E303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D22F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ZX2419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757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文学地理学视域下柳永都市词研究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8BBD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邹佳妮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8D1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刘奇玉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3AF2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0354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AA7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66285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031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ZX2420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0FD1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传播学视域下复兴国家级非物质文化遗产泉州南音的调查研究</w:t>
            </w:r>
          </w:p>
          <w:p w14:paraId="3CA9B91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——以昆曲发展为比较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80D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唐银濛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80D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A6C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653E6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A92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D340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005A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ZX2421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44C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新时代大学生“种文化”行为融入乡村振兴战略的实践路径研究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0E13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朱奕丞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972D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袁星洁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B57A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24C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153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外国语学院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ADC9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9DF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ZX2422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830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清末明初湘籍留日学生群体研究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13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贺芳麟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55A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CF9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D95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5E9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马克思主义学院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30A6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853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ZX2423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F59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“大思政课”视域下高校学生宣讲团协同育人功能开发研究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8A38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杨盈莹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2A4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李育军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6F6F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246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8BCCB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00EE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9571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ZX2424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81B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红色资源数字化利用与传播路径探新</w:t>
            </w:r>
          </w:p>
          <w:p w14:paraId="1971BD1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——以“寻找红色家书”青年团队项目为例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74E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刘俞彤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CA7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唐佳海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2B0B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7675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47A0B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B396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3F4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ZX2425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ABE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新时代大学生“美好生活需要”认知的现实偏离与复归</w:t>
            </w:r>
          </w:p>
          <w:p w14:paraId="6E49EC1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——基于热词“大学生眼中清澈的愚蠢”的思考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147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陈怡蕾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B186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罗建文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B83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A45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7CE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52D04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A63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ZY2405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7F5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铁驭物流：可视化追踪与预警系统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6744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孟莹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20AC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E4B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DCB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B94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DB38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2941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ZX2426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F31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微光志愿——基于AMR模型下的志愿服务激励机制在校园志愿服务平台搭建中的应用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B783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娄宇轩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0AAB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512A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0632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7A393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E19D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A86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ZX2427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457A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村两委引领乡村产业振兴的调查研究—以武冈市赤塘村为例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79C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94AD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郭云贵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C3BF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128D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F55A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48685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ED0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ZY2406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8A4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万楼·青年码头湘莲精品线上线下体验店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1B0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80F6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潘竟成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F54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6BA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3C9FA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AAAD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CC4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ZY2407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3E56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慧选通途——AI引航跨境电商全球购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FD97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石昭璐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5A77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赵振军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4CD2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914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6E3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齐白石艺术学院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53CE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9B3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ZX2428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8BA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白石颐馨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艺术康养智慧社区新体验探索者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674B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龙湘婕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B1BA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赵湘学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879E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064A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5085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BF943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565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ZX2429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120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艺展红湘——红色文化艺术宣讲团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6A5A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白泽荣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BF5D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郑婷婷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1EE0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1AE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A68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体育学院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008F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CF4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ZX2430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7B30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乡村振兴战略背景下体育非遗推动乡村振兴的路径探究</w:t>
            </w:r>
          </w:p>
          <w:p w14:paraId="709DE4A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以龙舟非遗助力汨罗发展为例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B2D8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田剑峰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97E2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唐宁潇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536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406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D5F58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140E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F36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ZX2431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8F9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智能互动训练伙伴——乒乓球陪练机器人领航者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68B5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吴芊芊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6FF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蔡建光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137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2E88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99A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黎锦晖音乐学院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3A42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B32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ZX2432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147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以“舞”助力无偿献血公益事业的路径探索与实践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C0F3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刘晓娟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6FC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B38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337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30A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法学与公共管理学院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A13C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8EE7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ZX2433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3D03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反校园霸凌单独立法研究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641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熊心彤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FED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易卫中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9A7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6DE7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D8EE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C7F8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7441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ZX2434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6BC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老龄化背景下家政服务 业立法问题研究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C146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申佳妮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3105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易卫中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BA43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224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F9036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3A17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B06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ZY2408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874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直播赋能人才驿站：打造一站式大学生就业服务平台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92F4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喻燕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378E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王慧慧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6A3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391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48F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材料科学与工程学院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DA1F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4754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ZX2435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BAE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TiB2/WC/TiC/Mo-Ni复合陶瓷刀具材料制备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AB86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C4B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郭世柏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2DE2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4B4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9008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5BEF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8A4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ZX2436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C0B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SiCp/7055铝合金梯度复合材料的搅拌摩擦增材制造及强韧化机理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F1A1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李东阳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465A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李茂华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DD34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F66E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EA2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地球科学与空间信息学院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F99F4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7D5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ZX2437</w:t>
            </w:r>
          </w:p>
        </w:tc>
        <w:tc>
          <w:tcPr>
            <w:tcW w:w="7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38F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</w:rPr>
              <w:t>厄尔尼诺与西北太平洋台风的相关性研究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DF74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向灿可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321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常晓丽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CBE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358B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10D2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潇湘学院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A3D9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2B3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ZX2301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475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基于MATLAB的图像去噪算法研究与仿真设计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8595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刘晓勇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1D0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李炉焦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50F8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延期项目</w:t>
            </w:r>
          </w:p>
        </w:tc>
      </w:tr>
      <w:tr w14:paraId="5A51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2138D">
            <w:pPr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8DFDE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B0A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ZX2302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6CD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以文促旅，以旅复文：湘潭“十八总”古津渡文旅融合路径研究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376F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刘明柔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0C20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邓桂英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06BF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延期项目</w:t>
            </w:r>
          </w:p>
        </w:tc>
      </w:tr>
      <w:tr w14:paraId="5C08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C8396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F34A5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2D6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ZX2438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DB9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筛盐清韵——界面聚合纳滤膜及其在含盐染料废水处理中的应用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D37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刘小芳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A04D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恒博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33C0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DF7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037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69BB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256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ZX2439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F83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“传承的力量”数 字赋能辰河高腔文化传承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21D8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义昊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C5E3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唐璟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5743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卓越学子</w:t>
            </w:r>
          </w:p>
        </w:tc>
      </w:tr>
      <w:tr w14:paraId="5D14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94AF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0EC6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318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ZX2440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C7CD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封闭/流型凸体的碟式太阳能聚光器风载荷模拟与气动减载特性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07DF1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8068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颜健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E7D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04A3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F52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AA809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965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ZX2441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EB8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农文旅融合下的湘南瑶族村落公共空间形态演进与优化策略研究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31E2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郑嘉骏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776A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姜力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D6CB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3D3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2DF6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80A34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0C18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ZX2442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D35F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城步苗族自治县罗家水村农文旅融合发展路径研究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C883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方心茹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FA34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李丹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B0F7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C41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3FEC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38B38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5B7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ZY2409</w:t>
            </w:r>
          </w:p>
        </w:tc>
        <w:tc>
          <w:tcPr>
            <w:tcW w:w="7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556D3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画皮亦画骨——基于z世代的新国创潮玩科幻模型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E904A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高星宇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1CC2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李智靖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4C400">
            <w:pPr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2BC8FBCD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ACB1">
    <w:pPr>
      <w:pStyle w:val="4"/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A284A"/>
    <w:rsid w:val="65FA284A"/>
    <w:rsid w:val="6D8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 header"/>
    <w:basedOn w:val="5"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="Calibri" w:hAnsi="Calibri" w:eastAsia="宋体" w:cs="宋体"/>
      <w:kern w:val="2"/>
      <w:sz w:val="18"/>
      <w:szCs w:val="18"/>
      <w:lang w:eastAsia="zh-CN"/>
    </w:rPr>
  </w:style>
  <w:style w:type="paragraph" w:customStyle="1" w:styleId="5">
    <w:name w:val="P1 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2024-12-13T09:29:00Z</dcterms:created>
  <dc:creator>✨shiny✨</dc:creator>
  <cp:lastModifiedBy>✨shiny✨</cp:lastModifiedBy>
  <dcterms:modified xsi:type="dcterms:W3CDTF">2024-12-13T09:32:41Z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D23F44531C4E48C1A043FB40F3C4DB76_11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